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0B99A" w14:textId="63B96D6E" w:rsidR="00931072" w:rsidRPr="00A65AA8" w:rsidRDefault="00A65AA8" w:rsidP="00A65AA8">
      <w:pPr>
        <w:tabs>
          <w:tab w:val="left" w:pos="6030"/>
        </w:tabs>
        <w:spacing w:line="360" w:lineRule="auto"/>
        <w:ind w:right="-625"/>
        <w:jc w:val="center"/>
        <w:rPr>
          <w:rFonts w:asciiTheme="majorBidi" w:hAnsiTheme="majorBidi" w:cstheme="majorBidi"/>
          <w:b/>
          <w:bCs/>
          <w:noProof/>
          <w:color w:val="002060"/>
          <w:sz w:val="28"/>
          <w:szCs w:val="28"/>
        </w:rPr>
      </w:pPr>
      <w:bookmarkStart w:id="0" w:name="_Hlk126615940"/>
      <w:r w:rsidRPr="00A65AA8">
        <w:rPr>
          <w:rFonts w:asciiTheme="majorBidi" w:hAnsiTheme="majorBidi" w:cstheme="majorBidi"/>
          <w:b/>
          <w:bCs/>
          <w:noProof/>
          <w:color w:val="002060"/>
          <w:sz w:val="24"/>
          <w:szCs w:val="24"/>
        </w:rPr>
        <w:drawing>
          <wp:anchor distT="0" distB="0" distL="114300" distR="114300" simplePos="0" relativeHeight="251659264" behindDoc="0" locked="0" layoutInCell="1" allowOverlap="1" wp14:anchorId="4283215D" wp14:editId="1922CECB">
            <wp:simplePos x="0" y="0"/>
            <wp:positionH relativeFrom="column">
              <wp:posOffset>5524500</wp:posOffset>
            </wp:positionH>
            <wp:positionV relativeFrom="paragraph">
              <wp:posOffset>-539750</wp:posOffset>
            </wp:positionV>
            <wp:extent cx="657225" cy="454025"/>
            <wp:effectExtent l="0" t="0" r="9525" b="3175"/>
            <wp:wrapNone/>
            <wp:docPr id="2" name="Picture 2" descr="Description: شعار_جامعة_بنه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شعار_جامعة_بنها.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454025"/>
                    </a:xfrm>
                    <a:prstGeom prst="rect">
                      <a:avLst/>
                    </a:prstGeom>
                    <a:noFill/>
                  </pic:spPr>
                </pic:pic>
              </a:graphicData>
            </a:graphic>
            <wp14:sizeRelH relativeFrom="page">
              <wp14:pctWidth>0</wp14:pctWidth>
            </wp14:sizeRelH>
            <wp14:sizeRelV relativeFrom="page">
              <wp14:pctHeight>0</wp14:pctHeight>
            </wp14:sizeRelV>
          </wp:anchor>
        </w:drawing>
      </w:r>
      <w:r w:rsidRPr="00A65AA8">
        <w:rPr>
          <w:rFonts w:asciiTheme="majorBidi" w:hAnsiTheme="majorBidi" w:cstheme="majorBidi"/>
          <w:b/>
          <w:bCs/>
          <w:noProof/>
          <w:color w:val="002060"/>
          <w:sz w:val="24"/>
          <w:szCs w:val="24"/>
        </w:rPr>
        <w:drawing>
          <wp:anchor distT="0" distB="0" distL="114300" distR="114300" simplePos="0" relativeHeight="251661312" behindDoc="0" locked="0" layoutInCell="1" allowOverlap="1" wp14:anchorId="4123900E" wp14:editId="07A168C2">
            <wp:simplePos x="0" y="0"/>
            <wp:positionH relativeFrom="column">
              <wp:posOffset>-539750</wp:posOffset>
            </wp:positionH>
            <wp:positionV relativeFrom="paragraph">
              <wp:posOffset>-533399</wp:posOffset>
            </wp:positionV>
            <wp:extent cx="647700" cy="400050"/>
            <wp:effectExtent l="0" t="0" r="0" b="0"/>
            <wp:wrapNone/>
            <wp:docPr id="1" name="Picture 1" descr="Description: 1522671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15226715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pic:spPr>
                </pic:pic>
              </a:graphicData>
            </a:graphic>
            <wp14:sizeRelH relativeFrom="page">
              <wp14:pctWidth>0</wp14:pctWidth>
            </wp14:sizeRelH>
            <wp14:sizeRelV relativeFrom="page">
              <wp14:pctHeight>0</wp14:pctHeight>
            </wp14:sizeRelV>
          </wp:anchor>
        </w:drawing>
      </w:r>
      <w:r w:rsidR="00931072" w:rsidRPr="00A65AA8">
        <w:rPr>
          <w:rFonts w:asciiTheme="majorBidi" w:hAnsiTheme="majorBidi" w:cstheme="majorBidi"/>
          <w:b/>
          <w:bCs/>
          <w:noProof/>
          <w:color w:val="002060"/>
          <w:sz w:val="28"/>
          <w:szCs w:val="28"/>
        </w:rPr>
        <w:t>AMELIORATIVE EFFECTS OF SELENIUM AND VITAMIN C ON NICOTINE- INDUCED HEMATOTOXICITY, OXIDATIVE DAMAGE AND REPRODUCTIVE TOXICITY IN MALE ALBINO RATS</w:t>
      </w:r>
    </w:p>
    <w:p w14:paraId="19A7CDE2" w14:textId="45093EEB" w:rsidR="00E04B24" w:rsidRDefault="00E04B24" w:rsidP="00891FC8">
      <w:pPr>
        <w:tabs>
          <w:tab w:val="left" w:pos="6030"/>
        </w:tabs>
        <w:spacing w:line="360" w:lineRule="auto"/>
        <w:ind w:right="-625" w:hanging="851"/>
        <w:jc w:val="center"/>
        <w:rPr>
          <w:rFonts w:asciiTheme="majorBidi" w:hAnsiTheme="majorBidi" w:cstheme="majorBidi"/>
          <w:b/>
          <w:sz w:val="24"/>
          <w:szCs w:val="24"/>
        </w:rPr>
      </w:pPr>
      <w:r w:rsidRPr="00E04B24">
        <w:rPr>
          <w:rFonts w:asciiTheme="majorBidi" w:eastAsia="Calibri" w:hAnsiTheme="majorBidi" w:cstheme="majorBidi"/>
          <w:b/>
          <w:spacing w:val="-20"/>
          <w:sz w:val="24"/>
          <w:szCs w:val="24"/>
        </w:rPr>
        <w:t xml:space="preserve">Rana M </w:t>
      </w:r>
      <w:proofErr w:type="spellStart"/>
      <w:r w:rsidRPr="00E04B24">
        <w:rPr>
          <w:rFonts w:asciiTheme="majorBidi" w:eastAsia="Calibri" w:hAnsiTheme="majorBidi" w:cstheme="majorBidi"/>
          <w:b/>
          <w:spacing w:val="-20"/>
          <w:sz w:val="24"/>
          <w:szCs w:val="24"/>
        </w:rPr>
        <w:t>M</w:t>
      </w:r>
      <w:proofErr w:type="spellEnd"/>
      <w:r w:rsidRPr="00E04B24">
        <w:rPr>
          <w:rFonts w:asciiTheme="majorBidi" w:eastAsia="Calibri" w:hAnsiTheme="majorBidi" w:cstheme="majorBidi"/>
          <w:b/>
          <w:spacing w:val="-20"/>
          <w:sz w:val="24"/>
          <w:szCs w:val="24"/>
        </w:rPr>
        <w:t xml:space="preserve"> Refaat</w:t>
      </w:r>
      <w:r w:rsidR="000138B3">
        <w:rPr>
          <w:rFonts w:asciiTheme="majorBidi" w:eastAsia="Calibri" w:hAnsiTheme="majorBidi" w:cstheme="majorBidi"/>
          <w:b/>
          <w:spacing w:val="-20"/>
          <w:sz w:val="24"/>
          <w:szCs w:val="24"/>
        </w:rPr>
        <w:t xml:space="preserve"> </w:t>
      </w:r>
      <w:r w:rsidR="000138B3" w:rsidRPr="000138B3">
        <w:rPr>
          <w:rFonts w:asciiTheme="majorBidi" w:eastAsia="Calibri" w:hAnsiTheme="majorBidi" w:cstheme="majorBidi"/>
          <w:b/>
          <w:spacing w:val="-20"/>
          <w:sz w:val="24"/>
          <w:szCs w:val="24"/>
          <w:vertAlign w:val="superscript"/>
        </w:rPr>
        <w:t>a</w:t>
      </w:r>
      <w:r w:rsidRPr="00E04B24">
        <w:rPr>
          <w:rFonts w:asciiTheme="majorBidi" w:eastAsia="Calibri" w:hAnsiTheme="majorBidi" w:cstheme="majorBidi"/>
          <w:b/>
          <w:spacing w:val="-20"/>
          <w:sz w:val="24"/>
          <w:szCs w:val="24"/>
        </w:rPr>
        <w:t xml:space="preserve">, </w:t>
      </w:r>
      <w:r w:rsidR="0080732B" w:rsidRPr="00E04B24">
        <w:rPr>
          <w:rFonts w:asciiTheme="majorBidi" w:eastAsia="Andalus" w:hAnsiTheme="majorBidi" w:cstheme="majorBidi"/>
          <w:b/>
          <w:sz w:val="24"/>
          <w:szCs w:val="24"/>
        </w:rPr>
        <w:t xml:space="preserve">Atef E. </w:t>
      </w:r>
      <w:proofErr w:type="spellStart"/>
      <w:r w:rsidR="0080732B" w:rsidRPr="00E04B24">
        <w:rPr>
          <w:rFonts w:asciiTheme="majorBidi" w:eastAsia="Andalus" w:hAnsiTheme="majorBidi" w:cstheme="majorBidi"/>
          <w:b/>
          <w:sz w:val="24"/>
          <w:szCs w:val="24"/>
        </w:rPr>
        <w:t>Foud</w:t>
      </w:r>
      <w:r>
        <w:rPr>
          <w:rFonts w:asciiTheme="majorBidi" w:eastAsia="Andalus" w:hAnsiTheme="majorBidi" w:cstheme="majorBidi"/>
          <w:b/>
          <w:sz w:val="24"/>
          <w:szCs w:val="24"/>
        </w:rPr>
        <w:t>a</w:t>
      </w:r>
      <w:proofErr w:type="spellEnd"/>
      <w:r w:rsidR="000138B3">
        <w:rPr>
          <w:rFonts w:asciiTheme="majorBidi" w:eastAsia="Andalus" w:hAnsiTheme="majorBidi" w:cstheme="majorBidi"/>
          <w:b/>
          <w:sz w:val="24"/>
          <w:szCs w:val="24"/>
        </w:rPr>
        <w:t xml:space="preserve"> </w:t>
      </w:r>
      <w:r w:rsidR="000138B3" w:rsidRPr="000138B3">
        <w:rPr>
          <w:rFonts w:asciiTheme="majorBidi" w:eastAsia="Andalus" w:hAnsiTheme="majorBidi" w:cstheme="majorBidi"/>
          <w:b/>
          <w:sz w:val="24"/>
          <w:szCs w:val="24"/>
          <w:vertAlign w:val="superscript"/>
        </w:rPr>
        <w:t>a</w:t>
      </w:r>
      <w:r>
        <w:rPr>
          <w:rFonts w:asciiTheme="majorBidi" w:eastAsia="Andalus" w:hAnsiTheme="majorBidi" w:cstheme="majorBidi"/>
          <w:b/>
          <w:sz w:val="24"/>
          <w:szCs w:val="24"/>
        </w:rPr>
        <w:t xml:space="preserve">, </w:t>
      </w:r>
      <w:r w:rsidR="0080732B" w:rsidRPr="00E04B24">
        <w:rPr>
          <w:rFonts w:asciiTheme="majorBidi" w:eastAsia="Calibri" w:hAnsiTheme="majorBidi" w:cstheme="majorBidi"/>
          <w:b/>
          <w:spacing w:val="-20"/>
          <w:sz w:val="24"/>
          <w:szCs w:val="24"/>
        </w:rPr>
        <w:t>Mohamed A.  El-</w:t>
      </w:r>
      <w:proofErr w:type="spellStart"/>
      <w:r w:rsidR="0080732B" w:rsidRPr="00E04B24">
        <w:rPr>
          <w:rFonts w:asciiTheme="majorBidi" w:eastAsia="Calibri" w:hAnsiTheme="majorBidi" w:cstheme="majorBidi"/>
          <w:b/>
          <w:spacing w:val="-20"/>
          <w:sz w:val="24"/>
          <w:szCs w:val="24"/>
        </w:rPr>
        <w:t>Shishtawy</w:t>
      </w:r>
      <w:proofErr w:type="spellEnd"/>
      <w:r>
        <w:rPr>
          <w:rFonts w:asciiTheme="majorBidi" w:eastAsia="Calibri" w:hAnsiTheme="majorBidi" w:cstheme="majorBidi"/>
          <w:b/>
          <w:spacing w:val="-20"/>
          <w:sz w:val="24"/>
          <w:szCs w:val="24"/>
          <w:vertAlign w:val="superscript"/>
        </w:rPr>
        <w:t xml:space="preserve"> </w:t>
      </w:r>
      <w:r w:rsidR="000138B3" w:rsidRPr="000138B3">
        <w:rPr>
          <w:rFonts w:asciiTheme="majorBidi" w:eastAsia="Arial Unicode MS" w:hAnsiTheme="majorBidi" w:cstheme="majorBidi"/>
          <w:b/>
          <w:position w:val="-1"/>
          <w:sz w:val="24"/>
          <w:szCs w:val="24"/>
          <w:vertAlign w:val="superscript"/>
        </w:rPr>
        <w:t>a</w:t>
      </w:r>
      <w:r w:rsidRPr="00E04B24">
        <w:rPr>
          <w:rFonts w:asciiTheme="majorBidi" w:eastAsia="Arial Unicode MS" w:hAnsiTheme="majorBidi" w:cstheme="majorBidi"/>
          <w:b/>
          <w:position w:val="-1"/>
          <w:sz w:val="24"/>
          <w:szCs w:val="24"/>
        </w:rPr>
        <w:t>,</w:t>
      </w:r>
      <w:r>
        <w:rPr>
          <w:rFonts w:asciiTheme="majorBidi" w:eastAsia="Calibri" w:hAnsiTheme="majorBidi" w:cstheme="majorBidi"/>
          <w:b/>
          <w:sz w:val="24"/>
          <w:szCs w:val="24"/>
        </w:rPr>
        <w:t xml:space="preserve"> </w:t>
      </w:r>
      <w:r w:rsidRPr="00E04B24">
        <w:rPr>
          <w:rFonts w:asciiTheme="majorBidi" w:eastAsia="Calibri" w:hAnsiTheme="majorBidi" w:cstheme="majorBidi"/>
          <w:b/>
          <w:sz w:val="24"/>
          <w:szCs w:val="24"/>
        </w:rPr>
        <w:t>Adarsh Kumar</w:t>
      </w:r>
      <w:r w:rsidR="000138B3">
        <w:rPr>
          <w:rFonts w:asciiTheme="majorBidi" w:eastAsia="Calibri" w:hAnsiTheme="majorBidi" w:cstheme="majorBidi"/>
          <w:b/>
          <w:sz w:val="24"/>
          <w:szCs w:val="24"/>
        </w:rPr>
        <w:t xml:space="preserve"> </w:t>
      </w:r>
      <w:r w:rsidR="000138B3" w:rsidRPr="000138B3">
        <w:rPr>
          <w:rFonts w:asciiTheme="majorBidi" w:eastAsia="Calibri" w:hAnsiTheme="majorBidi" w:cstheme="majorBidi"/>
          <w:b/>
          <w:sz w:val="24"/>
          <w:szCs w:val="24"/>
          <w:vertAlign w:val="superscript"/>
        </w:rPr>
        <w:t>b</w:t>
      </w:r>
      <w:r w:rsidR="00891FC8">
        <w:rPr>
          <w:rFonts w:asciiTheme="majorBidi" w:eastAsia="Arial Unicode MS" w:hAnsiTheme="majorBidi" w:cstheme="majorBidi"/>
          <w:b/>
          <w:position w:val="-1"/>
          <w:sz w:val="24"/>
          <w:szCs w:val="24"/>
        </w:rPr>
        <w:t xml:space="preserve"> and </w:t>
      </w:r>
      <w:r w:rsidR="00891FC8" w:rsidRPr="00E04B24">
        <w:rPr>
          <w:rFonts w:asciiTheme="majorBidi" w:eastAsia="Arial Unicode MS" w:hAnsiTheme="majorBidi" w:cstheme="majorBidi"/>
          <w:b/>
          <w:position w:val="-1"/>
          <w:sz w:val="24"/>
          <w:szCs w:val="24"/>
        </w:rPr>
        <w:t xml:space="preserve">Rabab F. </w:t>
      </w:r>
      <w:proofErr w:type="spellStart"/>
      <w:r w:rsidR="00891FC8" w:rsidRPr="00E04B24">
        <w:rPr>
          <w:rFonts w:asciiTheme="majorBidi" w:eastAsia="Arial Unicode MS" w:hAnsiTheme="majorBidi" w:cstheme="majorBidi"/>
          <w:b/>
          <w:position w:val="-1"/>
          <w:sz w:val="24"/>
          <w:szCs w:val="24"/>
        </w:rPr>
        <w:t>Hindawy</w:t>
      </w:r>
      <w:proofErr w:type="spellEnd"/>
      <w:r w:rsidR="00891FC8" w:rsidRPr="000138B3">
        <w:rPr>
          <w:rFonts w:asciiTheme="majorBidi" w:eastAsia="Arial Unicode MS" w:hAnsiTheme="majorBidi" w:cstheme="majorBidi"/>
          <w:b/>
          <w:position w:val="-1"/>
          <w:sz w:val="24"/>
          <w:szCs w:val="24"/>
          <w:vertAlign w:val="superscript"/>
        </w:rPr>
        <w:t xml:space="preserve"> a</w:t>
      </w:r>
    </w:p>
    <w:p w14:paraId="78682D41" w14:textId="40E2543B" w:rsidR="00E04B24" w:rsidRPr="000138B3" w:rsidRDefault="000138B3" w:rsidP="00A65AA8">
      <w:pPr>
        <w:jc w:val="center"/>
        <w:rPr>
          <w:rFonts w:ascii="Times New Roman" w:hAnsi="Times New Roman" w:cs="Times New Roman"/>
          <w:i/>
          <w:iCs/>
          <w:sz w:val="24"/>
          <w:szCs w:val="24"/>
          <w:vertAlign w:val="superscript"/>
          <w:lang w:bidi="ar-EG"/>
        </w:rPr>
      </w:pPr>
      <w:r w:rsidRPr="000138B3">
        <w:rPr>
          <w:rFonts w:ascii="Times New Roman" w:hAnsi="Times New Roman" w:cs="Times New Roman"/>
          <w:i/>
          <w:iCs/>
          <w:sz w:val="24"/>
          <w:szCs w:val="24"/>
          <w:vertAlign w:val="superscript"/>
          <w:lang w:bidi="ar-EG"/>
        </w:rPr>
        <w:t xml:space="preserve">a </w:t>
      </w:r>
      <w:r w:rsidR="00E04B24" w:rsidRPr="000138B3">
        <w:rPr>
          <w:rFonts w:ascii="Times New Roman" w:hAnsi="Times New Roman" w:cs="Times New Roman"/>
          <w:i/>
          <w:iCs/>
          <w:sz w:val="24"/>
          <w:szCs w:val="24"/>
          <w:lang w:bidi="ar-EG"/>
        </w:rPr>
        <w:t xml:space="preserve">Forensic Medicine and Clinical Toxicology Department, Faculty of Medicine, </w:t>
      </w:r>
      <w:proofErr w:type="spellStart"/>
      <w:r w:rsidR="00E04B24" w:rsidRPr="000138B3">
        <w:rPr>
          <w:rFonts w:ascii="Times New Roman" w:hAnsi="Times New Roman" w:cs="Times New Roman"/>
          <w:i/>
          <w:iCs/>
          <w:sz w:val="24"/>
          <w:szCs w:val="24"/>
          <w:lang w:bidi="ar-EG"/>
        </w:rPr>
        <w:t>Benha</w:t>
      </w:r>
      <w:proofErr w:type="spellEnd"/>
      <w:r w:rsidR="00E04B24" w:rsidRPr="000138B3">
        <w:rPr>
          <w:rFonts w:ascii="Times New Roman" w:hAnsi="Times New Roman" w:cs="Times New Roman"/>
          <w:i/>
          <w:iCs/>
          <w:sz w:val="24"/>
          <w:szCs w:val="24"/>
          <w:lang w:bidi="ar-EG"/>
        </w:rPr>
        <w:t xml:space="preserve"> University, </w:t>
      </w:r>
      <w:proofErr w:type="spellStart"/>
      <w:r w:rsidR="00E04B24" w:rsidRPr="000138B3">
        <w:rPr>
          <w:rFonts w:ascii="Times New Roman" w:hAnsi="Times New Roman" w:cs="Times New Roman"/>
          <w:i/>
          <w:iCs/>
          <w:sz w:val="24"/>
          <w:szCs w:val="24"/>
          <w:lang w:bidi="ar-EG"/>
        </w:rPr>
        <w:t>Benha</w:t>
      </w:r>
      <w:proofErr w:type="spellEnd"/>
      <w:r w:rsidR="00E04B24" w:rsidRPr="000138B3">
        <w:rPr>
          <w:rFonts w:ascii="Times New Roman" w:hAnsi="Times New Roman" w:cs="Times New Roman"/>
          <w:i/>
          <w:iCs/>
          <w:sz w:val="24"/>
          <w:szCs w:val="24"/>
          <w:lang w:bidi="ar-EG"/>
        </w:rPr>
        <w:t>,</w:t>
      </w:r>
      <w:r w:rsidRPr="000138B3">
        <w:rPr>
          <w:rFonts w:ascii="Times New Roman" w:hAnsi="Times New Roman" w:cs="Times New Roman"/>
          <w:i/>
          <w:iCs/>
          <w:sz w:val="24"/>
          <w:szCs w:val="24"/>
          <w:lang w:bidi="ar-EG"/>
        </w:rPr>
        <w:t xml:space="preserve"> </w:t>
      </w:r>
      <w:r w:rsidRPr="00896B56">
        <w:rPr>
          <w:rFonts w:ascii="Times New Roman" w:hAnsi="Times New Roman" w:cs="Times New Roman"/>
          <w:i/>
          <w:iCs/>
          <w:sz w:val="24"/>
          <w:szCs w:val="24"/>
          <w:lang w:bidi="ar-EG"/>
        </w:rPr>
        <w:t>13518</w:t>
      </w:r>
      <w:r>
        <w:rPr>
          <w:rFonts w:ascii="Times New Roman" w:hAnsi="Times New Roman" w:cs="Times New Roman"/>
          <w:i/>
          <w:iCs/>
          <w:sz w:val="24"/>
          <w:szCs w:val="24"/>
          <w:lang w:bidi="ar-EG"/>
        </w:rPr>
        <w:t xml:space="preserve">, </w:t>
      </w:r>
      <w:r w:rsidR="00E04B24" w:rsidRPr="000138B3">
        <w:rPr>
          <w:rFonts w:ascii="Times New Roman" w:hAnsi="Times New Roman" w:cs="Times New Roman"/>
          <w:i/>
          <w:iCs/>
          <w:sz w:val="24"/>
          <w:szCs w:val="24"/>
          <w:lang w:bidi="ar-EG"/>
        </w:rPr>
        <w:t>Egypt</w:t>
      </w:r>
      <w:r w:rsidR="00A65AA8">
        <w:rPr>
          <w:rFonts w:ascii="Times New Roman" w:hAnsi="Times New Roman" w:cs="Times New Roman"/>
          <w:i/>
          <w:iCs/>
          <w:sz w:val="24"/>
          <w:szCs w:val="24"/>
          <w:lang w:bidi="ar-EG"/>
        </w:rPr>
        <w:t>.</w:t>
      </w:r>
    </w:p>
    <w:p w14:paraId="18D2AA3F" w14:textId="0E8E2D3C" w:rsidR="0080732B" w:rsidRPr="00E04B24" w:rsidRDefault="000138B3" w:rsidP="00A65AA8">
      <w:pPr>
        <w:jc w:val="center"/>
        <w:rPr>
          <w:rFonts w:ascii="Times New Roman" w:hAnsi="Times New Roman" w:cs="Times New Roman"/>
          <w:i/>
          <w:iCs/>
          <w:sz w:val="24"/>
          <w:szCs w:val="24"/>
          <w:lang w:bidi="ar-EG"/>
        </w:rPr>
      </w:pPr>
      <w:r w:rsidRPr="000138B3">
        <w:rPr>
          <w:rFonts w:ascii="Times New Roman" w:hAnsi="Times New Roman" w:cs="Times New Roman"/>
          <w:i/>
          <w:iCs/>
          <w:sz w:val="24"/>
          <w:szCs w:val="24"/>
          <w:vertAlign w:val="superscript"/>
          <w:lang w:bidi="ar-EG"/>
        </w:rPr>
        <w:t xml:space="preserve"> b </w:t>
      </w:r>
      <w:r w:rsidR="0080119E">
        <w:rPr>
          <w:rFonts w:ascii="Times New Roman" w:hAnsi="Times New Roman" w:cs="Times New Roman"/>
          <w:i/>
          <w:iCs/>
          <w:sz w:val="24"/>
          <w:szCs w:val="24"/>
          <w:lang w:bidi="ar-EG"/>
        </w:rPr>
        <w:t>Forensic medicine and Toxicology</w:t>
      </w:r>
      <w:r w:rsidR="00A65AA8">
        <w:rPr>
          <w:rFonts w:ascii="Times New Roman" w:hAnsi="Times New Roman" w:cs="Times New Roman"/>
          <w:i/>
          <w:iCs/>
          <w:sz w:val="24"/>
          <w:szCs w:val="24"/>
          <w:lang w:bidi="ar-EG"/>
        </w:rPr>
        <w:t xml:space="preserve"> Department, </w:t>
      </w:r>
      <w:r w:rsidR="00E04B24" w:rsidRPr="00E04B24">
        <w:rPr>
          <w:rFonts w:ascii="Times New Roman" w:hAnsi="Times New Roman" w:cs="Times New Roman"/>
          <w:i/>
          <w:iCs/>
          <w:sz w:val="24"/>
          <w:szCs w:val="24"/>
          <w:lang w:bidi="ar-EG"/>
        </w:rPr>
        <w:t>All India Institute of Medical Sciences (AIIMS) -New Delhi- India</w:t>
      </w:r>
      <w:r w:rsidR="00A65AA8">
        <w:rPr>
          <w:rFonts w:ascii="Times New Roman" w:hAnsi="Times New Roman" w:cs="Times New Roman"/>
          <w:i/>
          <w:iCs/>
          <w:sz w:val="24"/>
          <w:szCs w:val="24"/>
          <w:lang w:bidi="ar-EG"/>
        </w:rPr>
        <w:t>.</w:t>
      </w:r>
    </w:p>
    <w:p w14:paraId="4C6135ED" w14:textId="0AE73FC3" w:rsidR="00A65AA8" w:rsidRDefault="00A65AA8" w:rsidP="00A65AA8">
      <w:pPr>
        <w:jc w:val="center"/>
        <w:rPr>
          <w:rFonts w:ascii="Times New Roman" w:hAnsi="Times New Roman" w:cs="Times New Roman"/>
          <w:i/>
          <w:iCs/>
          <w:sz w:val="24"/>
          <w:szCs w:val="24"/>
          <w:vertAlign w:val="superscript"/>
          <w:lang w:bidi="ar-EG"/>
        </w:rPr>
      </w:pPr>
    </w:p>
    <w:p w14:paraId="6485DCA7" w14:textId="77777777" w:rsidR="00891FC8" w:rsidRPr="00896B56" w:rsidRDefault="00891FC8" w:rsidP="00A65AA8">
      <w:pPr>
        <w:jc w:val="center"/>
        <w:rPr>
          <w:rFonts w:ascii="Times New Roman" w:hAnsi="Times New Roman" w:cs="Times New Roman"/>
          <w:i/>
          <w:iCs/>
          <w:sz w:val="24"/>
          <w:szCs w:val="24"/>
          <w:lang w:bidi="ar-EG"/>
        </w:rPr>
      </w:pPr>
    </w:p>
    <w:p w14:paraId="42E8B9AE" w14:textId="23A643E7" w:rsidR="0080732B" w:rsidRPr="000149BD" w:rsidRDefault="0080732B" w:rsidP="0080732B">
      <w:pPr>
        <w:ind w:left="192" w:hanging="192"/>
        <w:jc w:val="center"/>
        <w:rPr>
          <w:rFonts w:ascii="Times New Roman" w:eastAsia="Calibri" w:hAnsi="Times New Roman" w:cs="Times New Roman"/>
          <w:b/>
          <w:bCs/>
          <w:sz w:val="24"/>
          <w:szCs w:val="24"/>
          <w:rtl/>
        </w:rPr>
      </w:pPr>
      <w:r w:rsidRPr="000149BD">
        <w:rPr>
          <w:rFonts w:ascii="Times New Roman" w:eastAsia="Calibri" w:hAnsi="Times New Roman" w:cs="Times New Roman"/>
          <w:b/>
          <w:bCs/>
          <w:sz w:val="24"/>
          <w:szCs w:val="24"/>
        </w:rPr>
        <w:t xml:space="preserve">Corresponding Author: </w:t>
      </w:r>
      <w:r w:rsidR="00E04B24">
        <w:rPr>
          <w:rFonts w:ascii="Times New Roman" w:eastAsia="Calibri" w:hAnsi="Times New Roman" w:cs="Times New Roman"/>
          <w:b/>
          <w:bCs/>
          <w:sz w:val="24"/>
          <w:szCs w:val="24"/>
        </w:rPr>
        <w:t>Rana MM Refaat</w:t>
      </w:r>
    </w:p>
    <w:p w14:paraId="07115E1F" w14:textId="1D5A34E8" w:rsidR="0080732B" w:rsidRPr="00952690" w:rsidRDefault="0080732B" w:rsidP="0080732B">
      <w:pPr>
        <w:tabs>
          <w:tab w:val="left" w:pos="6030"/>
        </w:tabs>
        <w:spacing w:line="360" w:lineRule="auto"/>
        <w:ind w:right="-625" w:hanging="851"/>
        <w:jc w:val="center"/>
        <w:rPr>
          <w:rFonts w:asciiTheme="majorBidi" w:hAnsiTheme="majorBidi" w:cstheme="majorBidi"/>
          <w:b/>
          <w:bCs/>
          <w:lang w:bidi="ar-EG"/>
        </w:rPr>
      </w:pPr>
      <w:r w:rsidRPr="00952690">
        <w:rPr>
          <w:rFonts w:asciiTheme="majorBidi" w:hAnsiTheme="majorBidi" w:cstheme="majorBidi"/>
          <w:u w:val="single"/>
        </w:rPr>
        <w:t xml:space="preserve">Email: </w:t>
      </w:r>
      <w:hyperlink r:id="rId10" w:history="1">
        <w:r w:rsidR="00952690" w:rsidRPr="00952690">
          <w:rPr>
            <w:rStyle w:val="Hyperlink"/>
            <w:rFonts w:asciiTheme="majorBidi" w:hAnsiTheme="majorBidi" w:cstheme="majorBidi"/>
            <w:color w:val="auto"/>
          </w:rPr>
          <w:t>ronamedhat1221@gmail.com</w:t>
        </w:r>
      </w:hyperlink>
      <w:r w:rsidR="00952690" w:rsidRPr="00952690">
        <w:rPr>
          <w:rFonts w:asciiTheme="majorBidi" w:hAnsiTheme="majorBidi" w:cstheme="majorBidi"/>
          <w:u w:val="single"/>
        </w:rPr>
        <w:t>. 00201020122959</w:t>
      </w:r>
    </w:p>
    <w:bookmarkEnd w:id="0"/>
    <w:p w14:paraId="7372B640" w14:textId="77777777" w:rsidR="009B5AF4" w:rsidRPr="00A65AA8" w:rsidRDefault="009B5AF4" w:rsidP="009B5AF4">
      <w:pPr>
        <w:spacing w:before="240"/>
        <w:jc w:val="lowKashida"/>
        <w:rPr>
          <w:rFonts w:ascii="Arial" w:hAnsi="Arial"/>
          <w:b/>
          <w:bCs/>
          <w:sz w:val="28"/>
          <w:szCs w:val="28"/>
          <w:lang w:bidi="ar-EG"/>
        </w:rPr>
      </w:pPr>
      <w:r w:rsidRPr="00A65AA8">
        <w:rPr>
          <w:rFonts w:asciiTheme="majorBidi" w:hAnsiTheme="majorBidi" w:cstheme="majorBidi"/>
          <w:b/>
          <w:bCs/>
          <w:sz w:val="28"/>
          <w:szCs w:val="28"/>
          <w:lang w:bidi="ar-EG"/>
        </w:rPr>
        <w:t>Abstract</w:t>
      </w:r>
    </w:p>
    <w:p w14:paraId="337A7B26" w14:textId="2BA7840E" w:rsidR="00A65AA8" w:rsidRDefault="009B5AF4" w:rsidP="00A65AA8">
      <w:pPr>
        <w:spacing w:line="360" w:lineRule="auto"/>
        <w:jc w:val="both"/>
        <w:rPr>
          <w:rFonts w:ascii="Times New Roman" w:hAnsi="Times New Roman" w:cs="Calibri"/>
          <w:i/>
          <w:iCs/>
          <w:sz w:val="24"/>
          <w:szCs w:val="24"/>
          <w:lang w:bidi="ar-EG"/>
        </w:rPr>
      </w:pPr>
      <w:r w:rsidRPr="00E6780B">
        <w:rPr>
          <w:rFonts w:ascii="Times New Roman" w:hAnsi="Times New Roman" w:cs="Calibri"/>
          <w:b/>
          <w:bCs/>
          <w:i/>
          <w:iCs/>
          <w:sz w:val="24"/>
          <w:szCs w:val="24"/>
          <w:lang w:bidi="ar-EG"/>
        </w:rPr>
        <w:t>Background:</w:t>
      </w:r>
      <w:r w:rsidRPr="002B23FD">
        <w:rPr>
          <w:rFonts w:ascii="Times New Roman" w:hAnsi="Times New Roman" w:cs="Calibri"/>
          <w:b/>
          <w:bCs/>
          <w:i/>
          <w:iCs/>
          <w:sz w:val="24"/>
          <w:szCs w:val="24"/>
          <w:lang w:bidi="ar-EG"/>
        </w:rPr>
        <w:t xml:space="preserve"> </w:t>
      </w:r>
      <w:r w:rsidR="002B23FD" w:rsidRPr="002B23FD">
        <w:rPr>
          <w:rFonts w:ascii="Times New Roman" w:hAnsi="Times New Roman" w:cs="Calibri"/>
          <w:i/>
          <w:iCs/>
          <w:sz w:val="24"/>
          <w:szCs w:val="24"/>
          <w:lang w:bidi="ar-EG"/>
        </w:rPr>
        <w:t>Nicotine abuse through cigarette smoking is a major public health problem</w:t>
      </w:r>
      <w:r w:rsidR="00A65AA8">
        <w:rPr>
          <w:rFonts w:ascii="Times New Roman" w:hAnsi="Times New Roman" w:cs="Calibri"/>
          <w:i/>
          <w:iCs/>
          <w:sz w:val="24"/>
          <w:szCs w:val="24"/>
          <w:lang w:bidi="ar-EG"/>
        </w:rPr>
        <w:t xml:space="preserve">. </w:t>
      </w:r>
      <w:r w:rsidR="002B23FD" w:rsidRPr="002B23FD">
        <w:rPr>
          <w:rFonts w:ascii="Times New Roman" w:hAnsi="Times New Roman" w:cs="Calibri"/>
          <w:i/>
          <w:iCs/>
          <w:sz w:val="24"/>
          <w:szCs w:val="24"/>
          <w:lang w:bidi="ar-EG"/>
        </w:rPr>
        <w:t>Nicotine induces a production of free radicals and consequently oxidative stress. Selenium is a micronutrient and element present in trace amounts in living organism. Vitamin-C (Ascorbic acid) is a water-soluble antioxidant which has a multifunction. It helps to strengthen the immune system and it prevents some diseases, play important role in the brain, nervous system, and immune system.</w:t>
      </w:r>
      <w:r w:rsidR="002B23FD">
        <w:rPr>
          <w:rFonts w:ascii="Times New Roman" w:hAnsi="Times New Roman" w:cs="Calibri"/>
          <w:b/>
          <w:bCs/>
          <w:i/>
          <w:iCs/>
          <w:sz w:val="24"/>
          <w:szCs w:val="24"/>
          <w:lang w:bidi="ar-EG"/>
        </w:rPr>
        <w:t xml:space="preserve"> </w:t>
      </w:r>
      <w:r w:rsidRPr="00E6780B">
        <w:rPr>
          <w:rFonts w:ascii="Times New Roman" w:hAnsi="Times New Roman" w:cs="Calibri"/>
          <w:b/>
          <w:bCs/>
          <w:i/>
          <w:iCs/>
          <w:sz w:val="24"/>
          <w:szCs w:val="24"/>
          <w:lang w:bidi="ar-EG"/>
        </w:rPr>
        <w:t>Aim of work:</w:t>
      </w:r>
      <w:r w:rsidRPr="00E6780B">
        <w:rPr>
          <w:i/>
          <w:iCs/>
        </w:rPr>
        <w:t xml:space="preserve"> </w:t>
      </w:r>
      <w:r w:rsidRPr="00E6780B">
        <w:rPr>
          <w:rFonts w:ascii="Times New Roman" w:hAnsi="Times New Roman" w:cs="Calibri"/>
          <w:i/>
          <w:iCs/>
          <w:sz w:val="24"/>
          <w:szCs w:val="24"/>
          <w:lang w:bidi="ar-EG"/>
        </w:rPr>
        <w:t xml:space="preserve">The current study aimed to </w:t>
      </w:r>
      <w:r w:rsidR="002B23FD" w:rsidRPr="002B23FD">
        <w:rPr>
          <w:rFonts w:ascii="Times New Roman" w:hAnsi="Times New Roman" w:cs="Calibri"/>
          <w:i/>
          <w:iCs/>
          <w:sz w:val="24"/>
          <w:szCs w:val="24"/>
          <w:lang w:bidi="ar-EG"/>
        </w:rPr>
        <w:t xml:space="preserve">investigate the effects the toxic effects of nicotine and to evaluate the role of Selenium and Vitamin C in protecting the </w:t>
      </w:r>
      <w:proofErr w:type="spellStart"/>
      <w:r w:rsidR="002B23FD" w:rsidRPr="002B23FD">
        <w:rPr>
          <w:rFonts w:ascii="Times New Roman" w:hAnsi="Times New Roman" w:cs="Calibri"/>
          <w:i/>
          <w:iCs/>
          <w:sz w:val="24"/>
          <w:szCs w:val="24"/>
          <w:lang w:bidi="ar-EG"/>
        </w:rPr>
        <w:t>hemo</w:t>
      </w:r>
      <w:proofErr w:type="spellEnd"/>
      <w:r w:rsidR="002B23FD" w:rsidRPr="002B23FD">
        <w:rPr>
          <w:rFonts w:ascii="Times New Roman" w:hAnsi="Times New Roman" w:cs="Calibri"/>
          <w:i/>
          <w:iCs/>
          <w:sz w:val="24"/>
          <w:szCs w:val="24"/>
          <w:lang w:bidi="ar-EG"/>
        </w:rPr>
        <w:t>-toxicity, hormonal toxicity, reproductive system toxicity and oxidative damage induced by nicotine in experimental animals represented in adult male albino rat.</w:t>
      </w:r>
      <w:r w:rsidR="002B23FD">
        <w:rPr>
          <w:rFonts w:ascii="Times New Roman" w:hAnsi="Times New Roman" w:cs="Calibri"/>
          <w:i/>
          <w:iCs/>
          <w:sz w:val="24"/>
          <w:szCs w:val="24"/>
          <w:lang w:bidi="ar-EG"/>
        </w:rPr>
        <w:t xml:space="preserve"> </w:t>
      </w:r>
      <w:r>
        <w:rPr>
          <w:rFonts w:ascii="Times New Roman" w:hAnsi="Times New Roman" w:cs="Calibri"/>
          <w:b/>
          <w:bCs/>
          <w:i/>
          <w:iCs/>
          <w:sz w:val="24"/>
          <w:szCs w:val="24"/>
          <w:lang w:bidi="ar-EG"/>
        </w:rPr>
        <w:t>Material and methods</w:t>
      </w:r>
      <w:r w:rsidRPr="002B23FD">
        <w:rPr>
          <w:rFonts w:ascii="Times New Roman" w:hAnsi="Times New Roman" w:cs="Calibri"/>
          <w:b/>
          <w:bCs/>
          <w:i/>
          <w:iCs/>
          <w:sz w:val="24"/>
          <w:szCs w:val="24"/>
          <w:lang w:bidi="ar-EG"/>
        </w:rPr>
        <w:t xml:space="preserve">: </w:t>
      </w:r>
      <w:r w:rsidR="002B23FD" w:rsidRPr="002B23FD">
        <w:rPr>
          <w:rFonts w:ascii="Times New Roman" w:hAnsi="Times New Roman" w:cs="Calibri"/>
          <w:i/>
          <w:iCs/>
          <w:sz w:val="24"/>
          <w:szCs w:val="24"/>
          <w:lang w:bidi="ar-EG"/>
        </w:rPr>
        <w:t xml:space="preserve">This work was performed on 66 adult male albino rats weighing between 100-120 mg. The animals were divided into </w:t>
      </w:r>
      <w:r w:rsidR="00EC02B4">
        <w:rPr>
          <w:rFonts w:ascii="Times New Roman" w:hAnsi="Times New Roman" w:cs="Calibri"/>
          <w:i/>
          <w:iCs/>
          <w:sz w:val="24"/>
          <w:szCs w:val="24"/>
          <w:lang w:bidi="ar-EG"/>
        </w:rPr>
        <w:t>7</w:t>
      </w:r>
      <w:r w:rsidR="002B23FD" w:rsidRPr="002B23FD">
        <w:rPr>
          <w:rFonts w:ascii="Times New Roman" w:hAnsi="Times New Roman" w:cs="Calibri"/>
          <w:i/>
          <w:iCs/>
          <w:sz w:val="24"/>
          <w:szCs w:val="24"/>
          <w:lang w:bidi="ar-EG"/>
        </w:rPr>
        <w:t xml:space="preserve"> groups, each containing 6 animals. All groups were treated daily, for 4 weeks. The Study Design was distributed as: Negative control group, Positive control group, Nicotine group, Selenium group, Vitamin C group, Nicotine </w:t>
      </w:r>
      <w:r w:rsidR="00A65AA8">
        <w:rPr>
          <w:rFonts w:ascii="Times New Roman" w:hAnsi="Times New Roman" w:cs="Calibri"/>
          <w:i/>
          <w:iCs/>
          <w:sz w:val="24"/>
          <w:szCs w:val="24"/>
          <w:lang w:bidi="ar-EG"/>
        </w:rPr>
        <w:t>with</w:t>
      </w:r>
      <w:r w:rsidR="002B23FD" w:rsidRPr="002B23FD">
        <w:rPr>
          <w:rFonts w:ascii="Times New Roman" w:hAnsi="Times New Roman" w:cs="Calibri"/>
          <w:i/>
          <w:iCs/>
          <w:sz w:val="24"/>
          <w:szCs w:val="24"/>
          <w:lang w:bidi="ar-EG"/>
        </w:rPr>
        <w:t xml:space="preserve"> Selenium group</w:t>
      </w:r>
      <w:r w:rsidR="00A65AA8">
        <w:rPr>
          <w:rFonts w:ascii="Times New Roman" w:hAnsi="Times New Roman" w:cs="Calibri"/>
          <w:i/>
          <w:iCs/>
          <w:sz w:val="24"/>
          <w:szCs w:val="24"/>
          <w:lang w:bidi="ar-EG"/>
        </w:rPr>
        <w:t xml:space="preserve"> and finally </w:t>
      </w:r>
      <w:r w:rsidR="002B23FD" w:rsidRPr="002B23FD">
        <w:rPr>
          <w:rFonts w:ascii="Times New Roman" w:hAnsi="Times New Roman" w:cs="Calibri"/>
          <w:i/>
          <w:iCs/>
          <w:sz w:val="24"/>
          <w:szCs w:val="24"/>
          <w:lang w:bidi="ar-EG"/>
        </w:rPr>
        <w:t xml:space="preserve">Nicotine </w:t>
      </w:r>
      <w:r w:rsidR="00A65AA8">
        <w:rPr>
          <w:rFonts w:ascii="Times New Roman" w:hAnsi="Times New Roman" w:cs="Calibri"/>
          <w:i/>
          <w:iCs/>
          <w:sz w:val="24"/>
          <w:szCs w:val="24"/>
          <w:lang w:bidi="ar-EG"/>
        </w:rPr>
        <w:t>with</w:t>
      </w:r>
      <w:r w:rsidR="002B23FD" w:rsidRPr="002B23FD">
        <w:rPr>
          <w:rFonts w:ascii="Times New Roman" w:hAnsi="Times New Roman" w:cs="Calibri"/>
          <w:i/>
          <w:iCs/>
          <w:sz w:val="24"/>
          <w:szCs w:val="24"/>
          <w:lang w:bidi="ar-EG"/>
        </w:rPr>
        <w:t xml:space="preserve"> Vitamin C group</w:t>
      </w:r>
      <w:r w:rsidR="002B23FD" w:rsidRPr="002B23FD">
        <w:rPr>
          <w:rFonts w:ascii="Times New Roman" w:hAnsi="Times New Roman" w:cs="Calibri"/>
          <w:b/>
          <w:bCs/>
          <w:i/>
          <w:iCs/>
          <w:sz w:val="24"/>
          <w:szCs w:val="24"/>
          <w:lang w:bidi="ar-EG"/>
        </w:rPr>
        <w:t>.</w:t>
      </w:r>
      <w:r w:rsidR="002B23FD">
        <w:rPr>
          <w:rFonts w:ascii="Times New Roman" w:hAnsi="Times New Roman" w:cs="Calibri"/>
          <w:b/>
          <w:bCs/>
          <w:i/>
          <w:iCs/>
          <w:sz w:val="24"/>
          <w:szCs w:val="24"/>
          <w:lang w:bidi="ar-EG"/>
        </w:rPr>
        <w:t xml:space="preserve"> Results: </w:t>
      </w:r>
      <w:r w:rsidRPr="00E6780B">
        <w:rPr>
          <w:rFonts w:ascii="Times New Roman" w:hAnsi="Times New Roman" w:cs="Calibri"/>
          <w:i/>
          <w:iCs/>
          <w:sz w:val="24"/>
          <w:szCs w:val="24"/>
          <w:lang w:bidi="ar-EG"/>
        </w:rPr>
        <w:t>Our results display</w:t>
      </w:r>
      <w:r w:rsidR="00A65AA8">
        <w:rPr>
          <w:rFonts w:ascii="Times New Roman" w:hAnsi="Times New Roman" w:cs="Calibri"/>
          <w:i/>
          <w:iCs/>
          <w:sz w:val="24"/>
          <w:szCs w:val="24"/>
          <w:lang w:bidi="ar-EG"/>
        </w:rPr>
        <w:t>ed</w:t>
      </w:r>
      <w:r w:rsidRPr="00E6780B">
        <w:rPr>
          <w:rFonts w:ascii="Times New Roman" w:hAnsi="Times New Roman" w:cs="Calibri"/>
          <w:i/>
          <w:iCs/>
          <w:sz w:val="24"/>
          <w:szCs w:val="24"/>
          <w:lang w:bidi="ar-EG"/>
        </w:rPr>
        <w:t xml:space="preserve"> significantly </w:t>
      </w:r>
      <w:r w:rsidR="002B23FD">
        <w:rPr>
          <w:rFonts w:ascii="Times New Roman" w:hAnsi="Times New Roman" w:cs="Calibri"/>
          <w:i/>
          <w:iCs/>
          <w:sz w:val="24"/>
          <w:szCs w:val="24"/>
          <w:lang w:bidi="ar-EG"/>
        </w:rPr>
        <w:t xml:space="preserve">that </w:t>
      </w:r>
      <w:r w:rsidR="002B23FD" w:rsidRPr="002B23FD">
        <w:rPr>
          <w:rFonts w:ascii="Times New Roman" w:hAnsi="Times New Roman" w:cs="Calibri"/>
          <w:i/>
          <w:iCs/>
          <w:sz w:val="24"/>
          <w:szCs w:val="24"/>
          <w:lang w:bidi="ar-EG"/>
        </w:rPr>
        <w:t>oral administration of Nicotine induced toxic effects, hormonal changes and hematological damage in the testes and these adverse effects may be attributed to induction of oxidative stress. Administration of Selenium and Vitamin C with Nicotine, protected against Nicotine damaging effect.</w:t>
      </w:r>
    </w:p>
    <w:p w14:paraId="2EE9409A" w14:textId="77777777" w:rsidR="00891FC8" w:rsidRPr="002B23FD" w:rsidRDefault="00891FC8" w:rsidP="00A65AA8">
      <w:pPr>
        <w:spacing w:line="360" w:lineRule="auto"/>
        <w:jc w:val="both"/>
        <w:rPr>
          <w:rFonts w:ascii="Times New Roman" w:hAnsi="Times New Roman" w:cs="Calibri"/>
          <w:i/>
          <w:iCs/>
          <w:sz w:val="24"/>
          <w:szCs w:val="24"/>
          <w:lang w:bidi="ar-EG"/>
        </w:rPr>
      </w:pPr>
    </w:p>
    <w:p w14:paraId="330A8705" w14:textId="4C141DE7" w:rsidR="00377FB6" w:rsidRDefault="009B5AF4" w:rsidP="00A65AA8">
      <w:pPr>
        <w:spacing w:line="360" w:lineRule="auto"/>
        <w:jc w:val="lowKashida"/>
        <w:rPr>
          <w:rFonts w:ascii="Times New Roman" w:hAnsi="Times New Roman" w:cs="Times New Roman"/>
          <w:i/>
          <w:iCs/>
          <w:sz w:val="24"/>
          <w:szCs w:val="24"/>
          <w:lang w:bidi="ar-EG"/>
        </w:rPr>
      </w:pPr>
      <w:r w:rsidRPr="00E6780B">
        <w:rPr>
          <w:rFonts w:ascii="Times New Roman" w:hAnsi="Times New Roman" w:cs="Times New Roman"/>
          <w:b/>
          <w:bCs/>
          <w:i/>
          <w:iCs/>
          <w:sz w:val="24"/>
          <w:szCs w:val="24"/>
          <w:lang w:bidi="ar-EG"/>
        </w:rPr>
        <w:t>Key words:</w:t>
      </w:r>
      <w:r w:rsidRPr="00E6780B">
        <w:rPr>
          <w:rFonts w:ascii="Times New Roman" w:hAnsi="Times New Roman" w:cs="Calibri"/>
          <w:i/>
          <w:iCs/>
          <w:sz w:val="24"/>
          <w:szCs w:val="24"/>
          <w:lang w:bidi="ar-EG"/>
        </w:rPr>
        <w:t xml:space="preserve"> </w:t>
      </w:r>
      <w:r w:rsidR="002B23FD">
        <w:rPr>
          <w:rFonts w:ascii="Times New Roman" w:hAnsi="Times New Roman" w:cs="Times New Roman"/>
          <w:i/>
          <w:iCs/>
          <w:sz w:val="24"/>
          <w:szCs w:val="24"/>
          <w:lang w:val="en-GB" w:bidi="ar-EG"/>
        </w:rPr>
        <w:t xml:space="preserve">Nicotine, Selenium, Vitamin C, Oxidative </w:t>
      </w:r>
      <w:r w:rsidR="0080119E">
        <w:rPr>
          <w:rFonts w:ascii="Times New Roman" w:hAnsi="Times New Roman" w:cs="Times New Roman"/>
          <w:i/>
          <w:iCs/>
          <w:sz w:val="24"/>
          <w:szCs w:val="24"/>
          <w:lang w:val="en-GB" w:bidi="ar-EG"/>
        </w:rPr>
        <w:t>process, and toxicity</w:t>
      </w:r>
      <w:r w:rsidRPr="00E6780B">
        <w:rPr>
          <w:rFonts w:ascii="Times New Roman" w:hAnsi="Times New Roman" w:cs="Times New Roman"/>
          <w:i/>
          <w:iCs/>
          <w:sz w:val="24"/>
          <w:szCs w:val="24"/>
          <w:lang w:bidi="ar-EG"/>
        </w:rPr>
        <w:t>.</w:t>
      </w:r>
    </w:p>
    <w:p w14:paraId="0C41F973" w14:textId="15A891A7" w:rsidR="008437D4" w:rsidRDefault="008437D4" w:rsidP="00A65AA8">
      <w:pPr>
        <w:spacing w:line="360" w:lineRule="auto"/>
        <w:jc w:val="lowKashida"/>
        <w:rPr>
          <w:rFonts w:ascii="Times New Roman" w:hAnsi="Times New Roman" w:cs="Times New Roman"/>
          <w:i/>
          <w:iCs/>
          <w:sz w:val="24"/>
          <w:szCs w:val="24"/>
          <w:lang w:bidi="ar-EG"/>
        </w:rPr>
        <w:sectPr w:rsidR="008437D4" w:rsidSect="008869F7">
          <w:headerReference w:type="default" r:id="rId11"/>
          <w:footerReference w:type="default" r:id="rId1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B52F0B" w14:textId="7E6ED113" w:rsidR="00D44BFB" w:rsidRDefault="00D44BFB" w:rsidP="00A65AA8">
      <w:pPr>
        <w:spacing w:line="360" w:lineRule="auto"/>
        <w:jc w:val="lowKashida"/>
        <w:rPr>
          <w:rFonts w:ascii="Times New Roman" w:hAnsi="Times New Roman" w:cs="Times New Roman"/>
          <w:i/>
          <w:iCs/>
          <w:sz w:val="24"/>
          <w:szCs w:val="24"/>
          <w:lang w:bidi="ar-EG"/>
        </w:rPr>
      </w:pPr>
      <w:bookmarkStart w:id="1" w:name="_Hlk127048599"/>
    </w:p>
    <w:p w14:paraId="7C57C102" w14:textId="4D945459" w:rsidR="00891FC8" w:rsidRDefault="00891FC8" w:rsidP="00A65AA8">
      <w:pPr>
        <w:spacing w:line="360" w:lineRule="auto"/>
        <w:jc w:val="lowKashida"/>
        <w:rPr>
          <w:rFonts w:ascii="Times New Roman" w:hAnsi="Times New Roman" w:cs="Times New Roman"/>
          <w:i/>
          <w:iCs/>
          <w:sz w:val="24"/>
          <w:szCs w:val="24"/>
          <w:lang w:bidi="ar-EG"/>
        </w:rPr>
      </w:pPr>
    </w:p>
    <w:p w14:paraId="4E74C674" w14:textId="77777777" w:rsidR="00891FC8" w:rsidRDefault="00891FC8" w:rsidP="00A65AA8">
      <w:pPr>
        <w:spacing w:line="360" w:lineRule="auto"/>
        <w:jc w:val="lowKashida"/>
        <w:rPr>
          <w:rFonts w:ascii="Times New Roman" w:hAnsi="Times New Roman" w:cs="Times New Roman"/>
          <w:i/>
          <w:iCs/>
          <w:sz w:val="24"/>
          <w:szCs w:val="24"/>
          <w:rtl/>
          <w:lang w:bidi="ar-EG"/>
        </w:rPr>
      </w:pPr>
    </w:p>
    <w:p w14:paraId="11A18D68" w14:textId="7F0239E3" w:rsidR="00A65AA8" w:rsidRDefault="00513762" w:rsidP="00A65AA8">
      <w:pPr>
        <w:pStyle w:val="ListParagraph"/>
        <w:numPr>
          <w:ilvl w:val="0"/>
          <w:numId w:val="1"/>
        </w:numPr>
        <w:spacing w:line="360" w:lineRule="auto"/>
        <w:jc w:val="lowKashida"/>
        <w:rPr>
          <w:rFonts w:ascii="Times New Roman" w:hAnsi="Times New Roman" w:cs="Times New Roman"/>
          <w:b/>
          <w:bCs/>
          <w:sz w:val="24"/>
          <w:szCs w:val="24"/>
          <w:lang w:bidi="ar-EG"/>
        </w:rPr>
      </w:pPr>
      <w:r w:rsidRPr="00A65AA8">
        <w:rPr>
          <w:rFonts w:ascii="Times New Roman" w:hAnsi="Times New Roman" w:cs="Times New Roman"/>
          <w:b/>
          <w:bCs/>
          <w:sz w:val="24"/>
          <w:szCs w:val="24"/>
          <w:lang w:bidi="ar-EG"/>
        </w:rPr>
        <w:t>INTRODUCTION</w:t>
      </w:r>
    </w:p>
    <w:p w14:paraId="2B2B2003" w14:textId="33602C50" w:rsidR="006E707A" w:rsidRDefault="006E707A" w:rsidP="006E707A">
      <w:pPr>
        <w:spacing w:line="360" w:lineRule="auto"/>
        <w:ind w:firstLine="720"/>
        <w:jc w:val="both"/>
        <w:rPr>
          <w:rFonts w:asciiTheme="majorBidi" w:hAnsiTheme="majorBidi" w:cstheme="majorBidi"/>
          <w:b/>
          <w:bCs/>
          <w:i/>
          <w:iCs/>
          <w:sz w:val="24"/>
          <w:szCs w:val="24"/>
          <w:lang w:val="en-GB"/>
        </w:rPr>
      </w:pPr>
      <w:r w:rsidRPr="006E707A">
        <w:rPr>
          <w:rFonts w:asciiTheme="majorBidi" w:hAnsiTheme="majorBidi" w:cstheme="majorBidi"/>
          <w:sz w:val="24"/>
          <w:szCs w:val="24"/>
          <w:lang w:val="en-GB"/>
        </w:rPr>
        <w:t xml:space="preserve">Nicotine is one of the most used </w:t>
      </w:r>
      <w:r w:rsidR="0080119E">
        <w:rPr>
          <w:rFonts w:asciiTheme="majorBidi" w:hAnsiTheme="majorBidi" w:cstheme="majorBidi"/>
          <w:sz w:val="24"/>
          <w:szCs w:val="24"/>
          <w:lang w:val="en-GB"/>
        </w:rPr>
        <w:t>i</w:t>
      </w:r>
      <w:r w:rsidR="0080119E" w:rsidRPr="006E707A">
        <w:rPr>
          <w:rFonts w:asciiTheme="majorBidi" w:hAnsiTheme="majorBidi" w:cstheme="majorBidi"/>
          <w:sz w:val="24"/>
          <w:szCs w:val="24"/>
          <w:lang w:val="en-GB"/>
        </w:rPr>
        <w:t>llicit</w:t>
      </w:r>
      <w:r w:rsidRPr="006E707A">
        <w:rPr>
          <w:rFonts w:asciiTheme="majorBidi" w:hAnsiTheme="majorBidi" w:cstheme="majorBidi"/>
          <w:sz w:val="24"/>
          <w:szCs w:val="24"/>
          <w:lang w:val="en-GB"/>
        </w:rPr>
        <w:t xml:space="preserve"> drugs</w:t>
      </w:r>
      <w:r w:rsidR="007C222B">
        <w:rPr>
          <w:rFonts w:asciiTheme="majorBidi" w:hAnsiTheme="majorBidi" w:cstheme="majorBidi"/>
          <w:sz w:val="24"/>
          <w:szCs w:val="24"/>
          <w:lang w:val="en-GB"/>
        </w:rPr>
        <w:t xml:space="preserve"> </w:t>
      </w:r>
      <w:r w:rsidRPr="006E707A">
        <w:rPr>
          <w:rFonts w:asciiTheme="majorBidi" w:hAnsiTheme="majorBidi" w:cstheme="majorBidi"/>
          <w:b/>
          <w:bCs/>
          <w:i/>
          <w:iCs/>
          <w:sz w:val="24"/>
          <w:szCs w:val="24"/>
          <w:lang w:val="en-GB"/>
        </w:rPr>
        <w:t xml:space="preserve">(Carstens and Carstens, 2021). </w:t>
      </w:r>
      <w:r w:rsidRPr="006E707A">
        <w:rPr>
          <w:rFonts w:asciiTheme="majorBidi" w:hAnsiTheme="majorBidi" w:cstheme="majorBidi"/>
          <w:sz w:val="24"/>
          <w:szCs w:val="24"/>
          <w:lang w:val="en-GB"/>
        </w:rPr>
        <w:t xml:space="preserve">By 2030, it is estimated that tobacco use will kill more than 8 million people worldwide each year if current trends continue </w:t>
      </w:r>
      <w:r w:rsidRPr="006E707A">
        <w:rPr>
          <w:rFonts w:asciiTheme="majorBidi" w:hAnsiTheme="majorBidi" w:cstheme="majorBidi"/>
          <w:b/>
          <w:bCs/>
          <w:i/>
          <w:iCs/>
          <w:sz w:val="24"/>
          <w:szCs w:val="24"/>
          <w:lang w:val="en-GB"/>
        </w:rPr>
        <w:t>(</w:t>
      </w:r>
      <w:r w:rsidR="00DC179A">
        <w:rPr>
          <w:rFonts w:asciiTheme="majorBidi" w:hAnsiTheme="majorBidi" w:cstheme="majorBidi"/>
          <w:b/>
          <w:bCs/>
          <w:i/>
          <w:iCs/>
          <w:sz w:val="24"/>
          <w:szCs w:val="24"/>
          <w:lang w:val="en-GB"/>
        </w:rPr>
        <w:t>Deniz</w:t>
      </w:r>
      <w:r w:rsidRPr="006E707A">
        <w:rPr>
          <w:rFonts w:asciiTheme="majorBidi" w:hAnsiTheme="majorBidi" w:cstheme="majorBidi"/>
          <w:b/>
          <w:bCs/>
          <w:i/>
          <w:iCs/>
          <w:sz w:val="24"/>
          <w:szCs w:val="24"/>
          <w:lang w:val="en-GB"/>
        </w:rPr>
        <w:t xml:space="preserve"> et al., 2021). </w:t>
      </w:r>
      <w:r w:rsidRPr="006E707A">
        <w:rPr>
          <w:rFonts w:asciiTheme="majorBidi" w:hAnsiTheme="majorBidi" w:cstheme="majorBidi"/>
          <w:sz w:val="24"/>
          <w:szCs w:val="24"/>
          <w:lang w:val="en-GB"/>
        </w:rPr>
        <w:t>It is now considered to be one of the most insidiously addicting substances because most users of nicotine develop rapid tolerance for it and have extremely long</w:t>
      </w:r>
      <w:r w:rsidRPr="006E707A">
        <w:rPr>
          <w:rFonts w:ascii="Cambria Math" w:hAnsi="Cambria Math" w:cs="Cambria Math"/>
          <w:sz w:val="24"/>
          <w:szCs w:val="24"/>
          <w:lang w:val="en-GB"/>
        </w:rPr>
        <w:t>‑</w:t>
      </w:r>
      <w:r w:rsidRPr="006E707A">
        <w:rPr>
          <w:rFonts w:asciiTheme="majorBidi" w:hAnsiTheme="majorBidi" w:cstheme="majorBidi"/>
          <w:sz w:val="24"/>
          <w:szCs w:val="24"/>
          <w:lang w:val="en-GB"/>
        </w:rPr>
        <w:t xml:space="preserve">lasting craving for it when trying to stop. Studies have shown that nicotine can induce tolerance and physical dependence </w:t>
      </w:r>
      <w:r w:rsidRPr="006E707A">
        <w:rPr>
          <w:rFonts w:asciiTheme="majorBidi" w:hAnsiTheme="majorBidi" w:cstheme="majorBidi"/>
          <w:b/>
          <w:bCs/>
          <w:i/>
          <w:iCs/>
          <w:sz w:val="24"/>
          <w:szCs w:val="24"/>
          <w:lang w:val="en-GB"/>
        </w:rPr>
        <w:t>(</w:t>
      </w:r>
      <w:proofErr w:type="spellStart"/>
      <w:r w:rsidRPr="006E707A">
        <w:rPr>
          <w:rFonts w:asciiTheme="majorBidi" w:hAnsiTheme="majorBidi" w:cstheme="majorBidi"/>
          <w:b/>
          <w:bCs/>
          <w:i/>
          <w:iCs/>
          <w:sz w:val="24"/>
          <w:szCs w:val="24"/>
          <w:lang w:val="en-GB"/>
        </w:rPr>
        <w:t>Tannous</w:t>
      </w:r>
      <w:proofErr w:type="spellEnd"/>
      <w:r w:rsidRPr="006E707A">
        <w:rPr>
          <w:rFonts w:asciiTheme="majorBidi" w:hAnsiTheme="majorBidi" w:cstheme="majorBidi"/>
          <w:b/>
          <w:bCs/>
          <w:i/>
          <w:iCs/>
          <w:sz w:val="24"/>
          <w:szCs w:val="24"/>
          <w:lang w:val="en-GB"/>
        </w:rPr>
        <w:t>, et al., 2021).</w:t>
      </w:r>
      <w:r w:rsidRPr="006E707A">
        <w:rPr>
          <w:rFonts w:asciiTheme="majorBidi" w:hAnsiTheme="majorBidi" w:cstheme="majorBidi"/>
          <w:sz w:val="24"/>
          <w:szCs w:val="24"/>
          <w:lang w:val="en-GB"/>
        </w:rPr>
        <w:t xml:space="preserve"> Nicotine induces a production of free radicals and consequently oxidative stress. People who smoke and who are exposed to cigarette smoke indirectly by breathing the air in the same environment are exposed to nicotine induced oxidative stress</w:t>
      </w:r>
      <w:r w:rsidR="007C222B">
        <w:rPr>
          <w:rFonts w:asciiTheme="majorBidi" w:hAnsiTheme="majorBidi" w:cstheme="majorBidi"/>
          <w:sz w:val="24"/>
          <w:szCs w:val="24"/>
          <w:lang w:val="en-GB"/>
        </w:rPr>
        <w:t xml:space="preserve"> </w:t>
      </w:r>
      <w:r w:rsidRPr="006E707A">
        <w:rPr>
          <w:rFonts w:asciiTheme="majorBidi" w:hAnsiTheme="majorBidi" w:cstheme="majorBidi"/>
          <w:b/>
          <w:bCs/>
          <w:i/>
          <w:iCs/>
          <w:sz w:val="24"/>
          <w:szCs w:val="24"/>
          <w:lang w:val="en-GB"/>
        </w:rPr>
        <w:t>(Leventhal, et al., 2023).</w:t>
      </w:r>
    </w:p>
    <w:p w14:paraId="33EED0BF" w14:textId="760A254A" w:rsidR="006E707A" w:rsidRPr="007C222B" w:rsidRDefault="006E707A" w:rsidP="007C222B">
      <w:pPr>
        <w:autoSpaceDE w:val="0"/>
        <w:autoSpaceDN w:val="0"/>
        <w:adjustRightInd w:val="0"/>
        <w:spacing w:line="360" w:lineRule="auto"/>
        <w:ind w:firstLine="720"/>
        <w:jc w:val="both"/>
        <w:rPr>
          <w:rFonts w:asciiTheme="majorBidi" w:hAnsiTheme="majorBidi" w:cstheme="majorBidi"/>
          <w:b/>
          <w:bCs/>
          <w:i/>
          <w:iCs/>
          <w:sz w:val="24"/>
          <w:szCs w:val="24"/>
          <w:lang w:val="en-GB"/>
        </w:rPr>
      </w:pPr>
      <w:r w:rsidRPr="006E707A">
        <w:rPr>
          <w:rFonts w:asciiTheme="majorBidi" w:hAnsiTheme="majorBidi" w:cstheme="majorBidi"/>
          <w:sz w:val="24"/>
          <w:szCs w:val="24"/>
        </w:rPr>
        <w:t xml:space="preserve">Selenium is a micronutrient and element present in trace amounts in living organisms. Its properties range from essentiality to toxicity based on the dose and species considered. For these reasons, there is ongoing debate concerning its role in human health </w:t>
      </w:r>
      <w:r w:rsidRPr="006E707A">
        <w:rPr>
          <w:rFonts w:asciiTheme="majorBidi" w:hAnsiTheme="majorBidi" w:cstheme="majorBidi"/>
          <w:b/>
          <w:bCs/>
          <w:i/>
          <w:iCs/>
          <w:sz w:val="24"/>
          <w:szCs w:val="24"/>
        </w:rPr>
        <w:t>(</w:t>
      </w:r>
      <w:proofErr w:type="spellStart"/>
      <w:r w:rsidRPr="006E707A">
        <w:rPr>
          <w:rFonts w:asciiTheme="majorBidi" w:hAnsiTheme="majorBidi" w:cstheme="majorBidi"/>
          <w:b/>
          <w:bCs/>
          <w:i/>
          <w:iCs/>
          <w:sz w:val="24"/>
          <w:szCs w:val="24"/>
        </w:rPr>
        <w:t>Vinceti</w:t>
      </w:r>
      <w:proofErr w:type="spellEnd"/>
      <w:r w:rsidRPr="006E707A">
        <w:rPr>
          <w:rFonts w:asciiTheme="majorBidi" w:hAnsiTheme="majorBidi" w:cstheme="majorBidi"/>
          <w:b/>
          <w:bCs/>
          <w:i/>
          <w:iCs/>
          <w:sz w:val="24"/>
          <w:szCs w:val="24"/>
        </w:rPr>
        <w:t xml:space="preserve"> et al., 2021). </w:t>
      </w:r>
      <w:r w:rsidRPr="006E707A">
        <w:rPr>
          <w:rFonts w:asciiTheme="majorBidi" w:hAnsiTheme="majorBidi" w:cstheme="majorBidi"/>
          <w:sz w:val="24"/>
          <w:szCs w:val="24"/>
        </w:rPr>
        <w:t>It</w:t>
      </w:r>
      <w:r>
        <w:rPr>
          <w:rFonts w:asciiTheme="majorBidi" w:hAnsiTheme="majorBidi" w:cstheme="majorBidi"/>
          <w:sz w:val="24"/>
          <w:szCs w:val="24"/>
        </w:rPr>
        <w:t xml:space="preserve"> has </w:t>
      </w:r>
      <w:r w:rsidRPr="006E707A">
        <w:rPr>
          <w:rFonts w:asciiTheme="majorBidi" w:hAnsiTheme="majorBidi" w:cstheme="majorBidi"/>
          <w:sz w:val="24"/>
          <w:szCs w:val="24"/>
        </w:rPr>
        <w:t>antioxidant and pro-oxidant propertie</w:t>
      </w:r>
      <w:r>
        <w:rPr>
          <w:rFonts w:asciiTheme="majorBidi" w:hAnsiTheme="majorBidi" w:cstheme="majorBidi"/>
          <w:sz w:val="24"/>
          <w:szCs w:val="24"/>
        </w:rPr>
        <w:t>s</w:t>
      </w:r>
      <w:r w:rsidRPr="006E707A">
        <w:rPr>
          <w:rFonts w:asciiTheme="majorBidi" w:hAnsiTheme="majorBidi" w:cstheme="majorBidi"/>
          <w:sz w:val="24"/>
          <w:szCs w:val="24"/>
        </w:rPr>
        <w:t>. Selenium may adversely affect cellular redox status via direct oxidation of thiol groups and indirect generation of reactive oxygen species (ROS)</w:t>
      </w:r>
      <w:r>
        <w:rPr>
          <w:rFonts w:asciiTheme="majorBidi" w:hAnsiTheme="majorBidi" w:cstheme="majorBidi"/>
          <w:sz w:val="24"/>
          <w:szCs w:val="24"/>
        </w:rPr>
        <w:t xml:space="preserve"> </w:t>
      </w:r>
      <w:r w:rsidRPr="006E707A">
        <w:rPr>
          <w:rFonts w:asciiTheme="majorBidi" w:hAnsiTheme="majorBidi" w:cstheme="majorBidi"/>
          <w:b/>
          <w:bCs/>
          <w:i/>
          <w:iCs/>
          <w:sz w:val="24"/>
          <w:szCs w:val="24"/>
          <w:lang w:val="en-GB"/>
        </w:rPr>
        <w:t>(</w:t>
      </w:r>
      <w:proofErr w:type="spellStart"/>
      <w:r w:rsidRPr="006E707A">
        <w:rPr>
          <w:rFonts w:asciiTheme="majorBidi" w:hAnsiTheme="majorBidi" w:cstheme="majorBidi"/>
          <w:b/>
          <w:bCs/>
          <w:i/>
          <w:iCs/>
          <w:sz w:val="24"/>
          <w:szCs w:val="24"/>
          <w:lang w:val="en-GB"/>
        </w:rPr>
        <w:t>Urbano</w:t>
      </w:r>
      <w:proofErr w:type="spellEnd"/>
      <w:r w:rsidRPr="006E707A">
        <w:rPr>
          <w:rFonts w:asciiTheme="majorBidi" w:hAnsiTheme="majorBidi" w:cstheme="majorBidi"/>
          <w:b/>
          <w:bCs/>
          <w:i/>
          <w:iCs/>
          <w:sz w:val="24"/>
          <w:szCs w:val="24"/>
          <w:lang w:val="en-GB"/>
        </w:rPr>
        <w:t>, et al., 2023).</w:t>
      </w:r>
    </w:p>
    <w:p w14:paraId="15B60642" w14:textId="56BFC206" w:rsidR="007C222B" w:rsidRDefault="007C222B" w:rsidP="000101A9">
      <w:pPr>
        <w:tabs>
          <w:tab w:val="left" w:pos="4916"/>
        </w:tabs>
        <w:spacing w:before="120" w:line="360" w:lineRule="auto"/>
        <w:ind w:firstLine="720"/>
        <w:contextualSpacing/>
        <w:jc w:val="both"/>
        <w:rPr>
          <w:rFonts w:asciiTheme="majorBidi" w:hAnsiTheme="majorBidi" w:cstheme="majorBidi"/>
          <w:b/>
          <w:bCs/>
          <w:i/>
          <w:iCs/>
          <w:color w:val="000000"/>
          <w:sz w:val="24"/>
          <w:szCs w:val="24"/>
        </w:rPr>
      </w:pPr>
      <w:r w:rsidRPr="007C222B">
        <w:rPr>
          <w:rFonts w:asciiTheme="majorBidi" w:hAnsiTheme="majorBidi" w:cstheme="majorBidi"/>
          <w:color w:val="000000"/>
          <w:sz w:val="24"/>
          <w:szCs w:val="24"/>
        </w:rPr>
        <w:t xml:space="preserve">Vitamin C is an important dietary antioxidant which significantly decreases the adverse effects of ROS formed in the cell. Many biochemicals, clinical and epidemiologic studies have indicated that vitamin C may be of benefit in chronic diseases such as cardiovascular disease, cancer, and cataract, probably through antioxidant mechanisms </w:t>
      </w:r>
      <w:r w:rsidRPr="007C222B">
        <w:rPr>
          <w:rFonts w:asciiTheme="majorBidi" w:hAnsiTheme="majorBidi" w:cstheme="majorBidi"/>
          <w:b/>
          <w:bCs/>
          <w:i/>
          <w:iCs/>
          <w:color w:val="000000"/>
          <w:sz w:val="24"/>
          <w:szCs w:val="24"/>
        </w:rPr>
        <w:t>(</w:t>
      </w:r>
      <w:r w:rsidRPr="007C222B">
        <w:rPr>
          <w:rFonts w:asciiTheme="majorBidi" w:hAnsiTheme="majorBidi" w:cstheme="majorBidi"/>
          <w:b/>
          <w:bCs/>
          <w:i/>
          <w:iCs/>
          <w:sz w:val="24"/>
          <w:szCs w:val="24"/>
          <w:lang w:val="en-GB"/>
        </w:rPr>
        <w:t xml:space="preserve">Chen, et al. ,2020). </w:t>
      </w:r>
      <w:r w:rsidRPr="007C222B">
        <w:rPr>
          <w:rFonts w:asciiTheme="majorBidi" w:hAnsiTheme="majorBidi" w:cstheme="majorBidi"/>
          <w:color w:val="000000"/>
          <w:sz w:val="24"/>
          <w:szCs w:val="24"/>
        </w:rPr>
        <w:t xml:space="preserve">Vitamin C also contributes to the support of spermatogenesis at least in part through its capacity to reduce α-tocopherol and maintain this antioxidant in an active state. Vitamin C is itself maintained in a reduced state by a Glutathione-dependent </w:t>
      </w:r>
      <w:proofErr w:type="spellStart"/>
      <w:r w:rsidRPr="007C222B">
        <w:rPr>
          <w:rFonts w:asciiTheme="majorBidi" w:hAnsiTheme="majorBidi" w:cstheme="majorBidi"/>
          <w:color w:val="000000"/>
          <w:sz w:val="24"/>
          <w:szCs w:val="24"/>
        </w:rPr>
        <w:t>dehydroascorbate</w:t>
      </w:r>
      <w:proofErr w:type="spellEnd"/>
      <w:r w:rsidRPr="007C222B">
        <w:rPr>
          <w:rFonts w:asciiTheme="majorBidi" w:hAnsiTheme="majorBidi" w:cstheme="majorBidi"/>
          <w:color w:val="000000"/>
          <w:sz w:val="24"/>
          <w:szCs w:val="24"/>
        </w:rPr>
        <w:t xml:space="preserve"> reductase, which is abundant in the testes. Deficiencies of vitamins C led to a state of oxidative stress in the testes that disrupts both spermatogenesis and the production of testosterone</w:t>
      </w:r>
      <w:r>
        <w:rPr>
          <w:rFonts w:asciiTheme="majorBidi" w:hAnsiTheme="majorBidi" w:cstheme="majorBidi"/>
          <w:color w:val="000000"/>
          <w:sz w:val="24"/>
          <w:szCs w:val="24"/>
        </w:rPr>
        <w:t xml:space="preserve"> </w:t>
      </w:r>
      <w:r w:rsidRPr="007C222B">
        <w:rPr>
          <w:rFonts w:asciiTheme="majorBidi" w:hAnsiTheme="majorBidi" w:cstheme="majorBidi"/>
          <w:b/>
          <w:bCs/>
          <w:i/>
          <w:iCs/>
          <w:color w:val="000000"/>
          <w:sz w:val="24"/>
          <w:szCs w:val="24"/>
        </w:rPr>
        <w:t>(</w:t>
      </w:r>
      <w:proofErr w:type="spellStart"/>
      <w:r w:rsidRPr="007C222B">
        <w:rPr>
          <w:rFonts w:asciiTheme="majorBidi" w:hAnsiTheme="majorBidi" w:cstheme="majorBidi"/>
          <w:b/>
          <w:bCs/>
          <w:i/>
          <w:iCs/>
          <w:color w:val="000000"/>
          <w:sz w:val="24"/>
          <w:szCs w:val="24"/>
        </w:rPr>
        <w:t>Yoo</w:t>
      </w:r>
      <w:proofErr w:type="spellEnd"/>
      <w:r w:rsidRPr="007C222B">
        <w:rPr>
          <w:rFonts w:asciiTheme="majorBidi" w:hAnsiTheme="majorBidi" w:cstheme="majorBidi"/>
          <w:b/>
          <w:bCs/>
          <w:i/>
          <w:iCs/>
          <w:color w:val="000000"/>
          <w:sz w:val="24"/>
          <w:szCs w:val="24"/>
        </w:rPr>
        <w:t>, et al., 2020).</w:t>
      </w:r>
    </w:p>
    <w:p w14:paraId="1BAE613F" w14:textId="6B5B40E5" w:rsidR="00513762" w:rsidRDefault="000101A9" w:rsidP="00513762">
      <w:pPr>
        <w:tabs>
          <w:tab w:val="left" w:pos="4916"/>
        </w:tabs>
        <w:spacing w:before="120" w:line="360" w:lineRule="auto"/>
        <w:contextualSpacing/>
        <w:rPr>
          <w:rFonts w:ascii="Times New Roman" w:hAnsi="Times New Roman" w:cs="Times New Roman"/>
          <w:b/>
          <w:bCs/>
          <w:sz w:val="24"/>
          <w:szCs w:val="24"/>
          <w:lang w:bidi="ar-EG"/>
        </w:rPr>
      </w:pPr>
      <w:r>
        <w:rPr>
          <w:rFonts w:ascii="Times New Roman" w:hAnsi="Times New Roman" w:cs="Times New Roman"/>
          <w:b/>
          <w:bCs/>
          <w:sz w:val="24"/>
          <w:szCs w:val="24"/>
          <w:lang w:bidi="ar-EG"/>
        </w:rPr>
        <w:t>2.AIM OF THE WORK</w:t>
      </w:r>
    </w:p>
    <w:p w14:paraId="44201B8F" w14:textId="77777777" w:rsidR="000101A9" w:rsidRPr="000101A9" w:rsidRDefault="000101A9" w:rsidP="000101A9">
      <w:pPr>
        <w:tabs>
          <w:tab w:val="left" w:pos="935"/>
        </w:tabs>
        <w:spacing w:line="360" w:lineRule="auto"/>
        <w:ind w:firstLine="851"/>
        <w:jc w:val="both"/>
        <w:rPr>
          <w:rFonts w:asciiTheme="majorBidi" w:hAnsiTheme="majorBidi" w:cstheme="majorBidi"/>
          <w:sz w:val="24"/>
          <w:szCs w:val="24"/>
          <w:lang w:bidi="ar-EG"/>
        </w:rPr>
      </w:pPr>
      <w:r w:rsidRPr="000101A9">
        <w:rPr>
          <w:rFonts w:asciiTheme="majorBidi" w:hAnsiTheme="majorBidi" w:cstheme="majorBidi"/>
          <w:sz w:val="24"/>
          <w:szCs w:val="24"/>
          <w:lang w:bidi="ar-EG"/>
        </w:rPr>
        <w:t xml:space="preserve">The aim of this study was to investigate the effects the toxic effects of nicotine and to evaluate the role of Selenium and Vitamin C in protecting the </w:t>
      </w:r>
      <w:proofErr w:type="spellStart"/>
      <w:r w:rsidRPr="000101A9">
        <w:rPr>
          <w:rFonts w:asciiTheme="majorBidi" w:hAnsiTheme="majorBidi" w:cstheme="majorBidi"/>
          <w:sz w:val="24"/>
          <w:szCs w:val="24"/>
          <w:lang w:bidi="ar-EG"/>
        </w:rPr>
        <w:t>hemo</w:t>
      </w:r>
      <w:proofErr w:type="spellEnd"/>
      <w:r w:rsidRPr="000101A9">
        <w:rPr>
          <w:rFonts w:asciiTheme="majorBidi" w:hAnsiTheme="majorBidi" w:cstheme="majorBidi"/>
          <w:sz w:val="24"/>
          <w:szCs w:val="24"/>
          <w:lang w:bidi="ar-EG"/>
        </w:rPr>
        <w:t>-toxicity, hormonal toxicity, reproductive system toxicity and oxidative damage induced by nicotine in experimental animals represented in adult male albino rat.</w:t>
      </w:r>
    </w:p>
    <w:bookmarkEnd w:id="1"/>
    <w:p w14:paraId="7BA96A5E" w14:textId="3ACC0DDF" w:rsidR="00EB731F" w:rsidRDefault="00EB731F" w:rsidP="00513762">
      <w:pPr>
        <w:tabs>
          <w:tab w:val="left" w:pos="4916"/>
        </w:tabs>
        <w:spacing w:before="120" w:line="360" w:lineRule="auto"/>
        <w:contextualSpacing/>
        <w:rPr>
          <w:rFonts w:asciiTheme="majorBidi" w:hAnsiTheme="majorBidi" w:cstheme="majorBidi"/>
          <w:sz w:val="28"/>
          <w:szCs w:val="28"/>
          <w:lang w:bidi="ar-EG"/>
        </w:rPr>
      </w:pPr>
    </w:p>
    <w:p w14:paraId="413CED84" w14:textId="77777777" w:rsidR="0080119E" w:rsidRPr="00513762" w:rsidRDefault="0080119E" w:rsidP="00513762">
      <w:pPr>
        <w:tabs>
          <w:tab w:val="left" w:pos="4916"/>
        </w:tabs>
        <w:spacing w:before="120" w:line="360" w:lineRule="auto"/>
        <w:contextualSpacing/>
        <w:rPr>
          <w:rFonts w:ascii="Times New Roman" w:hAnsi="Times New Roman" w:cs="Times New Roman"/>
          <w:b/>
          <w:bCs/>
          <w:sz w:val="24"/>
          <w:szCs w:val="24"/>
          <w:lang w:bidi="ar-EG"/>
        </w:rPr>
      </w:pPr>
    </w:p>
    <w:p w14:paraId="5B1F3600" w14:textId="6240781A" w:rsidR="00513762" w:rsidRDefault="000101A9" w:rsidP="00513762">
      <w:pPr>
        <w:tabs>
          <w:tab w:val="left" w:pos="4916"/>
        </w:tabs>
        <w:spacing w:before="120" w:line="360" w:lineRule="auto"/>
        <w:contextualSpacing/>
        <w:rPr>
          <w:rFonts w:ascii="Times New Roman" w:hAnsi="Times New Roman" w:cs="Times New Roman"/>
          <w:b/>
          <w:bCs/>
          <w:sz w:val="24"/>
          <w:szCs w:val="24"/>
          <w:lang w:bidi="ar-EG"/>
        </w:rPr>
      </w:pPr>
      <w:r>
        <w:rPr>
          <w:rFonts w:ascii="Times New Roman" w:hAnsi="Times New Roman" w:cs="Times New Roman"/>
          <w:b/>
          <w:bCs/>
          <w:sz w:val="24"/>
          <w:szCs w:val="24"/>
          <w:lang w:bidi="ar-EG"/>
        </w:rPr>
        <w:lastRenderedPageBreak/>
        <w:t>3</w:t>
      </w:r>
      <w:r w:rsidR="00513762" w:rsidRPr="00513762">
        <w:rPr>
          <w:rFonts w:ascii="Times New Roman" w:hAnsi="Times New Roman" w:cs="Times New Roman"/>
          <w:b/>
          <w:bCs/>
          <w:sz w:val="24"/>
          <w:szCs w:val="24"/>
          <w:lang w:bidi="ar-EG"/>
        </w:rPr>
        <w:t>. MATERIALS AND METHODS</w:t>
      </w:r>
    </w:p>
    <w:p w14:paraId="00B3FF7F" w14:textId="74771E9D" w:rsidR="000101A9" w:rsidRDefault="000101A9" w:rsidP="0080119E">
      <w:pPr>
        <w:spacing w:line="360" w:lineRule="auto"/>
        <w:ind w:right="29" w:firstLine="547"/>
        <w:jc w:val="both"/>
        <w:rPr>
          <w:rFonts w:asciiTheme="majorBidi" w:eastAsia="Times New Roman" w:hAnsiTheme="majorBidi" w:cstheme="majorBidi"/>
          <w:bCs/>
          <w:color w:val="000000" w:themeColor="text1"/>
          <w:sz w:val="24"/>
          <w:szCs w:val="24"/>
        </w:rPr>
      </w:pPr>
      <w:r>
        <w:rPr>
          <w:rFonts w:asciiTheme="majorBidi" w:eastAsia="Times New Roman" w:hAnsiTheme="majorBidi" w:cstheme="majorBidi"/>
          <w:bCs/>
          <w:color w:val="000000" w:themeColor="text1"/>
          <w:sz w:val="24"/>
          <w:szCs w:val="24"/>
        </w:rPr>
        <w:t xml:space="preserve">The experimental design study was approved by the Research Ethics Committee at Faculty of Medicine, </w:t>
      </w:r>
      <w:proofErr w:type="spellStart"/>
      <w:r>
        <w:rPr>
          <w:rFonts w:asciiTheme="majorBidi" w:eastAsia="Times New Roman" w:hAnsiTheme="majorBidi" w:cstheme="majorBidi"/>
          <w:bCs/>
          <w:color w:val="000000" w:themeColor="text1"/>
          <w:sz w:val="24"/>
          <w:szCs w:val="24"/>
        </w:rPr>
        <w:t>Benha</w:t>
      </w:r>
      <w:proofErr w:type="spellEnd"/>
      <w:r>
        <w:rPr>
          <w:rFonts w:asciiTheme="majorBidi" w:eastAsia="Times New Roman" w:hAnsiTheme="majorBidi" w:cstheme="majorBidi"/>
          <w:bCs/>
          <w:color w:val="000000" w:themeColor="text1"/>
          <w:sz w:val="24"/>
          <w:szCs w:val="24"/>
        </w:rPr>
        <w:t xml:space="preserve"> University (REC-FOMBU), Egypt</w:t>
      </w:r>
      <w:r w:rsidR="00EB731F">
        <w:rPr>
          <w:rFonts w:asciiTheme="majorBidi" w:eastAsia="Times New Roman" w:hAnsiTheme="majorBidi" w:cstheme="majorBidi"/>
          <w:bCs/>
          <w:color w:val="000000" w:themeColor="text1"/>
          <w:sz w:val="24"/>
          <w:szCs w:val="24"/>
        </w:rPr>
        <w:t>.</w:t>
      </w:r>
      <w:r w:rsidR="0080119E">
        <w:rPr>
          <w:rFonts w:asciiTheme="majorBidi" w:eastAsia="Times New Roman" w:hAnsiTheme="majorBidi" w:cstheme="majorBidi"/>
          <w:bCs/>
          <w:color w:val="000000" w:themeColor="text1"/>
          <w:sz w:val="24"/>
          <w:szCs w:val="24"/>
        </w:rPr>
        <w:t xml:space="preserve"> </w:t>
      </w:r>
      <w:r w:rsidR="0080119E" w:rsidRPr="0080119E">
        <w:rPr>
          <w:rFonts w:asciiTheme="majorBidi" w:eastAsia="Times New Roman" w:hAnsiTheme="majorBidi" w:cstheme="majorBidi"/>
          <w:bCs/>
          <w:color w:val="000000" w:themeColor="text1"/>
          <w:sz w:val="24"/>
          <w:szCs w:val="24"/>
        </w:rPr>
        <w:t>with approval number MD 4.10.2020.</w:t>
      </w:r>
    </w:p>
    <w:p w14:paraId="1A04C6A0" w14:textId="5019DB1D" w:rsidR="00EB731F" w:rsidRPr="00EB731F" w:rsidRDefault="00EB731F" w:rsidP="00EB731F">
      <w:pPr>
        <w:spacing w:line="360" w:lineRule="auto"/>
        <w:ind w:right="28" w:firstLine="544"/>
        <w:jc w:val="both"/>
        <w:rPr>
          <w:rFonts w:asciiTheme="majorBidi" w:eastAsia="Times New Roman" w:hAnsiTheme="majorBidi" w:cstheme="majorBidi"/>
          <w:b/>
          <w:color w:val="000000" w:themeColor="text1"/>
          <w:sz w:val="24"/>
          <w:szCs w:val="24"/>
        </w:rPr>
      </w:pPr>
      <w:r w:rsidRPr="00EB731F">
        <w:rPr>
          <w:rFonts w:asciiTheme="majorBidi" w:eastAsia="Times New Roman" w:hAnsiTheme="majorBidi" w:cstheme="majorBidi"/>
          <w:b/>
          <w:color w:val="000000" w:themeColor="text1"/>
          <w:sz w:val="24"/>
          <w:szCs w:val="24"/>
        </w:rPr>
        <w:t>3.1 Animals</w:t>
      </w:r>
    </w:p>
    <w:p w14:paraId="4AD95BEF" w14:textId="5D57B85E" w:rsidR="000101A9" w:rsidRDefault="000101A9" w:rsidP="00EB731F">
      <w:pPr>
        <w:autoSpaceDE w:val="0"/>
        <w:autoSpaceDN w:val="0"/>
        <w:adjustRightInd w:val="0"/>
        <w:spacing w:line="360" w:lineRule="auto"/>
        <w:ind w:firstLine="360"/>
        <w:jc w:val="both"/>
        <w:rPr>
          <w:rFonts w:ascii="Times New Roman" w:eastAsia="Times New Roman" w:hAnsi="Times New Roman" w:cs="Times New Roman"/>
          <w:b/>
          <w:bCs/>
          <w:iCs/>
          <w:sz w:val="24"/>
          <w:szCs w:val="24"/>
          <w:lang w:bidi="ar-EG"/>
        </w:rPr>
      </w:pPr>
      <w:r>
        <w:rPr>
          <w:rFonts w:ascii="Times New Roman" w:eastAsia="Times New Roman" w:hAnsi="Times New Roman" w:cs="Times New Roman"/>
          <w:sz w:val="24"/>
          <w:szCs w:val="24"/>
          <w:lang w:bidi="ar-EG"/>
        </w:rPr>
        <w:t xml:space="preserve">This study was conducted on </w:t>
      </w:r>
      <w:r w:rsidR="0080119E">
        <w:rPr>
          <w:rFonts w:ascii="Times New Roman" w:eastAsia="Times New Roman" w:hAnsi="Times New Roman" w:cs="Times New Roman"/>
          <w:sz w:val="24"/>
          <w:szCs w:val="24"/>
          <w:lang w:bidi="ar-EG"/>
        </w:rPr>
        <w:t>42</w:t>
      </w:r>
      <w:r w:rsidR="00EB731F">
        <w:rPr>
          <w:rFonts w:ascii="Times New Roman" w:eastAsia="Times New Roman" w:hAnsi="Times New Roman" w:cs="Times New Roman"/>
          <w:sz w:val="24"/>
          <w:szCs w:val="24"/>
          <w:lang w:bidi="ar-EG"/>
        </w:rPr>
        <w:t xml:space="preserve"> </w:t>
      </w:r>
      <w:r>
        <w:rPr>
          <w:rFonts w:ascii="Times New Roman" w:eastAsia="Times New Roman" w:hAnsi="Times New Roman" w:cs="Times New Roman"/>
          <w:sz w:val="24"/>
          <w:szCs w:val="24"/>
          <w:lang w:bidi="ar-EG"/>
        </w:rPr>
        <w:t>healthy adult male albino rats, their average main weight was ranging between 1</w:t>
      </w:r>
      <w:r w:rsidR="0080119E">
        <w:rPr>
          <w:rFonts w:ascii="Times New Roman" w:eastAsia="Times New Roman" w:hAnsi="Times New Roman" w:cs="Times New Roman"/>
          <w:sz w:val="24"/>
          <w:szCs w:val="24"/>
          <w:lang w:bidi="ar-EG"/>
        </w:rPr>
        <w:t>30</w:t>
      </w:r>
      <w:r>
        <w:rPr>
          <w:rFonts w:ascii="Times New Roman" w:eastAsia="Times New Roman" w:hAnsi="Times New Roman" w:cs="Times New Roman"/>
          <w:sz w:val="24"/>
          <w:szCs w:val="24"/>
          <w:lang w:bidi="ar-EG"/>
        </w:rPr>
        <w:t xml:space="preserve"> gm to </w:t>
      </w:r>
      <w:r w:rsidR="0080119E">
        <w:rPr>
          <w:rFonts w:ascii="Times New Roman" w:eastAsia="Times New Roman" w:hAnsi="Times New Roman" w:cs="Times New Roman"/>
          <w:sz w:val="24"/>
          <w:szCs w:val="24"/>
          <w:lang w:bidi="ar-EG"/>
        </w:rPr>
        <w:t>200</w:t>
      </w:r>
      <w:r>
        <w:rPr>
          <w:rFonts w:ascii="Times New Roman" w:eastAsia="Times New Roman" w:hAnsi="Times New Roman" w:cs="Times New Roman"/>
          <w:sz w:val="24"/>
          <w:szCs w:val="24"/>
          <w:lang w:bidi="ar-EG"/>
        </w:rPr>
        <w:t xml:space="preserve"> gm</w:t>
      </w:r>
      <w:r>
        <w:rPr>
          <w:rFonts w:ascii="Times New Roman" w:eastAsia="Times New Roman" w:hAnsi="Times New Roman" w:cs="Times New Roman"/>
          <w:b/>
          <w:bCs/>
          <w:iCs/>
          <w:sz w:val="24"/>
          <w:szCs w:val="24"/>
          <w:lang w:bidi="ar-EG"/>
        </w:rPr>
        <w:t>.</w:t>
      </w:r>
    </w:p>
    <w:p w14:paraId="0FA8C821" w14:textId="419B6C60" w:rsidR="000101A9" w:rsidRDefault="000101A9" w:rsidP="00EB731F">
      <w:pPr>
        <w:autoSpaceDE w:val="0"/>
        <w:autoSpaceDN w:val="0"/>
        <w:adjustRightInd w:val="0"/>
        <w:spacing w:line="360" w:lineRule="auto"/>
        <w:ind w:firstLine="360"/>
        <w:jc w:val="both"/>
        <w:rPr>
          <w:rFonts w:ascii="Times New Roman" w:eastAsia="Times New Roman" w:hAnsi="Times New Roman" w:cs="Times New Roman"/>
          <w:sz w:val="24"/>
          <w:szCs w:val="24"/>
          <w:lang w:bidi="ar-EG"/>
        </w:rPr>
      </w:pPr>
      <w:r>
        <w:rPr>
          <w:rFonts w:ascii="Times New Roman" w:eastAsia="Times New Roman" w:hAnsi="Times New Roman" w:cs="Times New Roman"/>
          <w:sz w:val="24"/>
          <w:szCs w:val="24"/>
          <w:lang w:bidi="ar-EG"/>
        </w:rPr>
        <w:t xml:space="preserve">At the animal bread house in the </w:t>
      </w:r>
      <w:proofErr w:type="spellStart"/>
      <w:r>
        <w:rPr>
          <w:rFonts w:ascii="Times New Roman" w:eastAsia="Times New Roman" w:hAnsi="Times New Roman" w:cs="Times New Roman"/>
          <w:sz w:val="24"/>
          <w:szCs w:val="24"/>
          <w:lang w:bidi="ar-EG"/>
        </w:rPr>
        <w:t>Benha</w:t>
      </w:r>
      <w:proofErr w:type="spellEnd"/>
      <w:r>
        <w:rPr>
          <w:rFonts w:ascii="Times New Roman" w:eastAsia="Times New Roman" w:hAnsi="Times New Roman" w:cs="Times New Roman"/>
          <w:sz w:val="24"/>
          <w:szCs w:val="24"/>
          <w:lang w:bidi="ar-EG"/>
        </w:rPr>
        <w:t xml:space="preserve"> Faculty of Veterinary, all the animals underwent one week of passive preliminaries (taking food and water without any medications) before beginning the experiment, to ascertain their physical wellbeing, and to exclude any diseased animals. The identical diet was given to all the animals (Wheat, Bread &amp; Milk). For all animals, medication administration was scheduled to begin at 12 p.m. The animals were anesthetized with ether and killed 24 hours after the final dose was administered. </w:t>
      </w:r>
    </w:p>
    <w:p w14:paraId="5E4C7854" w14:textId="2263BA8B" w:rsidR="000101A9" w:rsidRDefault="00EB731F" w:rsidP="00EB731F">
      <w:pPr>
        <w:tabs>
          <w:tab w:val="left" w:pos="4916"/>
        </w:tabs>
        <w:spacing w:before="120" w:line="360" w:lineRule="auto"/>
        <w:ind w:firstLine="540"/>
        <w:contextualSpacing/>
        <w:rPr>
          <w:rFonts w:ascii="Times New Roman" w:hAnsi="Times New Roman" w:cs="Times New Roman"/>
          <w:b/>
          <w:bCs/>
          <w:sz w:val="24"/>
          <w:szCs w:val="24"/>
          <w:lang w:bidi="ar-EG"/>
        </w:rPr>
      </w:pPr>
      <w:r>
        <w:rPr>
          <w:rFonts w:ascii="Times New Roman" w:hAnsi="Times New Roman" w:cs="Times New Roman"/>
          <w:b/>
          <w:bCs/>
          <w:sz w:val="24"/>
          <w:szCs w:val="24"/>
          <w:lang w:bidi="ar-EG"/>
        </w:rPr>
        <w:t>3.2 Chemicals</w:t>
      </w:r>
    </w:p>
    <w:p w14:paraId="4A73436E" w14:textId="3EC6E15A" w:rsidR="00EB731F" w:rsidRPr="00D44BFB" w:rsidRDefault="00EB731F" w:rsidP="00D44BFB">
      <w:pPr>
        <w:pStyle w:val="ListParagraph"/>
        <w:spacing w:line="360" w:lineRule="auto"/>
        <w:ind w:left="0" w:firstLine="851"/>
        <w:jc w:val="both"/>
        <w:rPr>
          <w:rFonts w:ascii="Algerian" w:eastAsia="Calibri" w:hAnsi="Algerian" w:cs="Times New Roman"/>
          <w:b/>
          <w:bCs/>
          <w:iCs/>
          <w:sz w:val="40"/>
          <w:szCs w:val="40"/>
        </w:rPr>
      </w:pPr>
      <w:r w:rsidRPr="00EB731F">
        <w:rPr>
          <w:rFonts w:ascii="Times New Roman" w:eastAsia="Calibri" w:hAnsi="Times New Roman" w:cs="Times New Roman"/>
          <w:bCs/>
          <w:iCs/>
          <w:sz w:val="24"/>
          <w:szCs w:val="24"/>
          <w:lang w:val="en-GB"/>
        </w:rPr>
        <w:t>All drugs, reagents and chemicals used in this study area of analytical grade or higher purity was obtained from Sigma Chemical Co. through EICI and HIMEDIA lab chemicals &amp; biochemicals</w:t>
      </w:r>
      <w:r w:rsidRPr="00D44BFB">
        <w:rPr>
          <w:rFonts w:ascii="Times New Roman" w:eastAsia="Calibri" w:hAnsi="Times New Roman" w:cs="Times New Roman"/>
          <w:bCs/>
          <w:iCs/>
          <w:sz w:val="24"/>
          <w:szCs w:val="24"/>
          <w:lang w:val="en-GB"/>
        </w:rPr>
        <w:t>.</w:t>
      </w:r>
      <w:r w:rsidR="00D44BFB" w:rsidRPr="00D44BFB">
        <w:rPr>
          <w:rFonts w:ascii="Algerian" w:eastAsia="Calibri" w:hAnsi="Algerian" w:cs="Times New Roman"/>
          <w:b/>
          <w:bCs/>
          <w:iCs/>
          <w:sz w:val="40"/>
          <w:szCs w:val="40"/>
        </w:rPr>
        <w:t xml:space="preserve"> </w:t>
      </w:r>
      <w:r w:rsidRPr="00D44BFB">
        <w:rPr>
          <w:rFonts w:ascii="Times New Roman" w:eastAsia="Calibri" w:hAnsi="Times New Roman" w:cs="Times New Roman"/>
          <w:b/>
          <w:i/>
          <w:sz w:val="24"/>
          <w:szCs w:val="24"/>
          <w:lang w:val="en-GB"/>
        </w:rPr>
        <w:t>a. Nicotine:</w:t>
      </w:r>
      <w:r w:rsidR="00EC02B4" w:rsidRPr="00D44BFB">
        <w:rPr>
          <w:rFonts w:ascii="Times New Roman" w:eastAsia="Calibri" w:hAnsi="Times New Roman" w:cs="Times New Roman"/>
          <w:b/>
          <w:i/>
          <w:sz w:val="24"/>
          <w:szCs w:val="24"/>
          <w:lang w:val="en-GB"/>
        </w:rPr>
        <w:t xml:space="preserve"> </w:t>
      </w:r>
      <w:r w:rsidRPr="00D44BFB">
        <w:rPr>
          <w:rFonts w:ascii="Times New Roman" w:eastAsia="Calibri" w:hAnsi="Times New Roman" w:cs="Times New Roman"/>
          <w:bCs/>
          <w:iCs/>
          <w:sz w:val="24"/>
          <w:szCs w:val="24"/>
          <w:lang w:val="en-GB"/>
        </w:rPr>
        <w:t>Nicotine hydrogen tartrate (NHT) is a biodegradable polymer of chitosan. NHT is more stable than nicotine</w:t>
      </w:r>
      <w:r w:rsidRPr="00D44BFB">
        <w:rPr>
          <w:rFonts w:asciiTheme="majorBidi" w:hAnsiTheme="majorBidi" w:cstheme="majorBidi"/>
          <w:b/>
          <w:bCs/>
          <w:i/>
          <w:sz w:val="24"/>
          <w:szCs w:val="24"/>
          <w:shd w:val="clear" w:color="auto" w:fill="FFFFFF"/>
        </w:rPr>
        <w:t>.</w:t>
      </w:r>
      <w:r w:rsidRPr="00D44BFB">
        <w:rPr>
          <w:rFonts w:ascii="Times New Roman" w:eastAsia="Calibri" w:hAnsi="Times New Roman" w:cs="Times New Roman"/>
          <w:bCs/>
          <w:iCs/>
          <w:sz w:val="24"/>
          <w:szCs w:val="24"/>
          <w:lang w:val="en-GB"/>
        </w:rPr>
        <w:t xml:space="preserve"> </w:t>
      </w:r>
      <w:r w:rsidRPr="00D44BFB">
        <w:rPr>
          <w:rFonts w:ascii="Times New Roman" w:eastAsia="Calibri" w:hAnsi="Times New Roman" w:cs="Times New Roman"/>
          <w:b/>
          <w:i/>
          <w:sz w:val="24"/>
          <w:szCs w:val="24"/>
          <w:lang w:val="en-GB"/>
        </w:rPr>
        <w:t>b. Selenium (Se):</w:t>
      </w:r>
      <w:r w:rsidR="00EC02B4" w:rsidRPr="00D44BFB">
        <w:rPr>
          <w:rFonts w:ascii="Times New Roman" w:eastAsia="Calibri" w:hAnsi="Times New Roman" w:cs="Times New Roman"/>
          <w:b/>
          <w:i/>
          <w:sz w:val="24"/>
          <w:szCs w:val="24"/>
          <w:lang w:val="en-GB"/>
        </w:rPr>
        <w:t xml:space="preserve"> </w:t>
      </w:r>
      <w:r w:rsidRPr="00D44BFB">
        <w:rPr>
          <w:rFonts w:ascii="Times New Roman" w:eastAsia="Calibri" w:hAnsi="Times New Roman" w:cs="Times New Roman"/>
          <w:bCs/>
          <w:iCs/>
          <w:sz w:val="24"/>
          <w:szCs w:val="24"/>
        </w:rPr>
        <w:t>Selenium was in the form of sodium selenite</w:t>
      </w:r>
      <w:r w:rsidR="00D44BFB" w:rsidRPr="00D44BFB">
        <w:rPr>
          <w:rFonts w:ascii="Times New Roman" w:eastAsia="Calibri" w:hAnsi="Times New Roman" w:cs="Times New Roman"/>
          <w:bCs/>
          <w:iCs/>
          <w:sz w:val="24"/>
          <w:szCs w:val="24"/>
        </w:rPr>
        <w:t xml:space="preserve"> </w:t>
      </w:r>
      <w:r w:rsidRPr="00D44BFB">
        <w:rPr>
          <w:rFonts w:asciiTheme="majorBidi" w:hAnsiTheme="majorBidi" w:cstheme="majorBidi"/>
          <w:b/>
          <w:i/>
          <w:sz w:val="24"/>
          <w:szCs w:val="24"/>
          <w:lang w:bidi="ar-EG"/>
        </w:rPr>
        <w:t>c. Vitamin C:</w:t>
      </w:r>
      <w:r w:rsidR="00EC02B4" w:rsidRPr="00D44BFB">
        <w:rPr>
          <w:rFonts w:asciiTheme="majorBidi" w:hAnsiTheme="majorBidi" w:cstheme="majorBidi"/>
          <w:b/>
          <w:i/>
          <w:sz w:val="24"/>
          <w:szCs w:val="24"/>
          <w:lang w:bidi="ar-EG"/>
        </w:rPr>
        <w:t xml:space="preserve"> </w:t>
      </w:r>
      <w:r w:rsidRPr="00D44BFB">
        <w:rPr>
          <w:rFonts w:asciiTheme="majorBidi" w:hAnsiTheme="majorBidi" w:cstheme="majorBidi"/>
          <w:sz w:val="24"/>
          <w:szCs w:val="24"/>
          <w:lang w:bidi="ar-EG"/>
        </w:rPr>
        <w:t xml:space="preserve">Vitamin C (100%) purity was in the form of </w:t>
      </w:r>
      <w:r w:rsidRPr="00D44BFB">
        <w:rPr>
          <w:rFonts w:asciiTheme="majorBidi" w:hAnsiTheme="majorBidi" w:cstheme="majorBidi"/>
          <w:bCs/>
          <w:iCs/>
          <w:sz w:val="24"/>
          <w:szCs w:val="24"/>
          <w:lang w:bidi="ar-EG"/>
        </w:rPr>
        <w:t xml:space="preserve">L- ascorbic acid </w:t>
      </w:r>
      <w:r w:rsidRPr="00D44BFB">
        <w:rPr>
          <w:rFonts w:asciiTheme="majorBidi" w:hAnsiTheme="majorBidi" w:cstheme="majorBidi"/>
          <w:sz w:val="24"/>
          <w:szCs w:val="24"/>
          <w:lang w:bidi="ar-EG"/>
        </w:rPr>
        <w:t xml:space="preserve">available in powdered crystalline solids with white </w:t>
      </w:r>
      <w:r w:rsidR="00EC02B4" w:rsidRPr="00D44BFB">
        <w:rPr>
          <w:rFonts w:asciiTheme="majorBidi" w:hAnsiTheme="majorBidi" w:cstheme="majorBidi"/>
          <w:sz w:val="24"/>
          <w:szCs w:val="24"/>
          <w:lang w:bidi="ar-EG"/>
        </w:rPr>
        <w:t>color</w:t>
      </w:r>
      <w:r w:rsidRPr="00D44BFB">
        <w:rPr>
          <w:rFonts w:asciiTheme="majorBidi" w:hAnsiTheme="majorBidi" w:cstheme="majorBidi"/>
          <w:sz w:val="24"/>
          <w:szCs w:val="24"/>
          <w:lang w:bidi="ar-EG"/>
        </w:rPr>
        <w:t xml:space="preserve"> and molecular weight 176.13 g/mole and specific gravity 1.65</w:t>
      </w:r>
      <w:r w:rsidR="00EC02B4" w:rsidRPr="00D44BFB">
        <w:rPr>
          <w:rFonts w:asciiTheme="majorBidi" w:hAnsiTheme="majorBidi" w:cstheme="majorBidi"/>
          <w:sz w:val="24"/>
          <w:szCs w:val="24"/>
          <w:lang w:bidi="ar-EG"/>
        </w:rPr>
        <w:t>.</w:t>
      </w:r>
    </w:p>
    <w:p w14:paraId="59C9C1BF" w14:textId="6CFE3BFD" w:rsidR="00EB731F" w:rsidRPr="00574776" w:rsidRDefault="00FE5B97" w:rsidP="00EB731F">
      <w:pPr>
        <w:tabs>
          <w:tab w:val="left" w:pos="4916"/>
        </w:tabs>
        <w:spacing w:before="120" w:line="360" w:lineRule="auto"/>
        <w:ind w:firstLine="540"/>
        <w:contextualSpacing/>
        <w:rPr>
          <w:rFonts w:asciiTheme="majorBidi" w:eastAsia="Calibri" w:hAnsiTheme="majorBidi" w:cstheme="majorBidi"/>
          <w:b/>
          <w:iCs/>
          <w:sz w:val="24"/>
          <w:szCs w:val="24"/>
        </w:rPr>
      </w:pPr>
      <w:r w:rsidRPr="00574776">
        <w:rPr>
          <w:rFonts w:asciiTheme="majorBidi" w:eastAsia="Calibri" w:hAnsiTheme="majorBidi" w:cstheme="majorBidi"/>
          <w:b/>
          <w:iCs/>
          <w:sz w:val="24"/>
          <w:szCs w:val="24"/>
        </w:rPr>
        <w:t>3.3 Duration of the study</w:t>
      </w:r>
    </w:p>
    <w:p w14:paraId="7050488D" w14:textId="33C6A04F" w:rsidR="00FE5B97" w:rsidRPr="00FE5B97" w:rsidRDefault="00FE5B97" w:rsidP="00EB731F">
      <w:pPr>
        <w:tabs>
          <w:tab w:val="left" w:pos="4916"/>
        </w:tabs>
        <w:spacing w:before="120" w:line="360" w:lineRule="auto"/>
        <w:ind w:firstLine="540"/>
        <w:contextualSpacing/>
        <w:rPr>
          <w:rFonts w:ascii="Times New Roman" w:eastAsia="Calibri" w:hAnsi="Times New Roman" w:cs="Times New Roman"/>
          <w:b/>
          <w:iCs/>
        </w:rPr>
      </w:pPr>
      <w:r w:rsidRPr="00FE5B97">
        <w:rPr>
          <w:rFonts w:asciiTheme="majorBidi" w:eastAsia="Times New Roman" w:hAnsiTheme="majorBidi" w:cstheme="majorBidi"/>
          <w:sz w:val="24"/>
          <w:szCs w:val="24"/>
          <w:lang w:bidi="ar-EG"/>
        </w:rPr>
        <w:t>All groups were treated daily, for 4 weeks.</w:t>
      </w:r>
    </w:p>
    <w:p w14:paraId="2BD64D59" w14:textId="7136232B" w:rsidR="00FE5B97" w:rsidRPr="00574776" w:rsidRDefault="00FE5B97" w:rsidP="00FE5B97">
      <w:pPr>
        <w:autoSpaceDE w:val="0"/>
        <w:autoSpaceDN w:val="0"/>
        <w:adjustRightInd w:val="0"/>
        <w:ind w:left="540"/>
        <w:jc w:val="both"/>
        <w:rPr>
          <w:rFonts w:ascii="Times New Roman" w:eastAsia="Times New Roman" w:hAnsi="Times New Roman" w:cs="Times New Roman"/>
          <w:b/>
          <w:sz w:val="24"/>
          <w:szCs w:val="24"/>
          <w:lang w:bidi="ar-EG"/>
        </w:rPr>
      </w:pPr>
      <w:r w:rsidRPr="00574776">
        <w:rPr>
          <w:rFonts w:ascii="Times New Roman" w:eastAsia="Calibri" w:hAnsi="Times New Roman" w:cs="Times New Roman"/>
          <w:b/>
          <w:iCs/>
          <w:sz w:val="24"/>
          <w:szCs w:val="24"/>
        </w:rPr>
        <w:t xml:space="preserve">3.4 </w:t>
      </w:r>
      <w:r w:rsidRPr="00574776">
        <w:rPr>
          <w:rFonts w:ascii="Times New Roman" w:eastAsia="Times New Roman" w:hAnsi="Times New Roman" w:cs="Times New Roman"/>
          <w:b/>
          <w:sz w:val="24"/>
          <w:szCs w:val="24"/>
          <w:lang w:bidi="ar-EG"/>
        </w:rPr>
        <w:t>Grouping and experimental design</w:t>
      </w:r>
    </w:p>
    <w:p w14:paraId="5098CB86" w14:textId="3C67B808" w:rsidR="00FE5B97" w:rsidRPr="00FE5B97" w:rsidRDefault="00FE5B97" w:rsidP="00574776">
      <w:pPr>
        <w:pStyle w:val="ListParagraph"/>
        <w:spacing w:line="360" w:lineRule="auto"/>
        <w:ind w:left="0" w:right="26"/>
        <w:jc w:val="both"/>
        <w:rPr>
          <w:rFonts w:ascii="Times New Roman" w:eastAsia="Calibri" w:hAnsi="Times New Roman" w:cs="Times New Roman"/>
          <w:bCs/>
          <w:i/>
          <w:sz w:val="24"/>
          <w:szCs w:val="24"/>
          <w:lang w:val="en-GB"/>
        </w:rPr>
      </w:pPr>
      <w:r>
        <w:rPr>
          <w:rFonts w:ascii="Times New Roman" w:eastAsia="Calibri" w:hAnsi="Times New Roman" w:cs="Times New Roman"/>
          <w:bCs/>
          <w:i/>
          <w:sz w:val="28"/>
          <w:szCs w:val="28"/>
          <w:lang w:val="en-GB"/>
        </w:rPr>
        <w:t>*</w:t>
      </w:r>
      <w:r w:rsidRPr="00FE5B97">
        <w:rPr>
          <w:rFonts w:ascii="Times New Roman" w:eastAsia="Calibri" w:hAnsi="Times New Roman" w:cs="Times New Roman"/>
          <w:bCs/>
          <w:i/>
          <w:sz w:val="24"/>
          <w:szCs w:val="24"/>
          <w:lang w:val="en-GB"/>
        </w:rPr>
        <w:t xml:space="preserve">The animals were divided into </w:t>
      </w:r>
      <w:r w:rsidR="00EC02B4">
        <w:rPr>
          <w:rFonts w:ascii="Times New Roman" w:eastAsia="Calibri" w:hAnsi="Times New Roman" w:cs="Times New Roman"/>
          <w:bCs/>
          <w:i/>
          <w:sz w:val="24"/>
          <w:szCs w:val="24"/>
          <w:u w:val="single"/>
          <w:lang w:val="en-GB"/>
        </w:rPr>
        <w:t>7</w:t>
      </w:r>
      <w:r w:rsidRPr="00FE5B97">
        <w:rPr>
          <w:rFonts w:ascii="Times New Roman" w:eastAsia="Calibri" w:hAnsi="Times New Roman" w:cs="Times New Roman"/>
          <w:bCs/>
          <w:i/>
          <w:sz w:val="24"/>
          <w:szCs w:val="24"/>
          <w:u w:val="single"/>
          <w:lang w:val="en-GB"/>
        </w:rPr>
        <w:t xml:space="preserve"> groups, each containing 6 animals</w:t>
      </w:r>
      <w:r w:rsidRPr="00FE5B97">
        <w:rPr>
          <w:rFonts w:ascii="Times New Roman" w:eastAsia="Calibri" w:hAnsi="Times New Roman" w:cs="Times New Roman"/>
          <w:bCs/>
          <w:i/>
          <w:sz w:val="24"/>
          <w:szCs w:val="24"/>
          <w:lang w:val="en-GB"/>
        </w:rPr>
        <w:t xml:space="preserve"> as follows:</w:t>
      </w:r>
    </w:p>
    <w:p w14:paraId="139A8030" w14:textId="14F5322E" w:rsidR="00FE5B97" w:rsidRPr="00EC02B4" w:rsidRDefault="00FE5B97" w:rsidP="00574776">
      <w:pPr>
        <w:pStyle w:val="ListParagraph"/>
        <w:numPr>
          <w:ilvl w:val="0"/>
          <w:numId w:val="4"/>
        </w:numPr>
        <w:spacing w:line="360" w:lineRule="auto"/>
        <w:ind w:right="26"/>
        <w:jc w:val="both"/>
        <w:rPr>
          <w:rFonts w:ascii="Times New Roman" w:eastAsia="Calibri" w:hAnsi="Times New Roman" w:cs="Times New Roman"/>
          <w:b/>
          <w:i/>
          <w:sz w:val="24"/>
          <w:szCs w:val="24"/>
          <w:u w:val="single"/>
          <w:lang w:val="en-GB"/>
        </w:rPr>
      </w:pPr>
      <w:r w:rsidRPr="00FE5B97">
        <w:rPr>
          <w:rFonts w:ascii="Times New Roman" w:eastAsia="Calibri" w:hAnsi="Times New Roman" w:cs="Times New Roman"/>
          <w:b/>
          <w:i/>
          <w:sz w:val="24"/>
          <w:szCs w:val="24"/>
          <w:u w:val="single"/>
          <w:lang w:val="en-GB"/>
        </w:rPr>
        <w:t>Negative control group:</w:t>
      </w:r>
      <w:r w:rsidR="00EC02B4">
        <w:rPr>
          <w:rFonts w:ascii="Times New Roman" w:eastAsia="Calibri" w:hAnsi="Times New Roman" w:cs="Times New Roman"/>
          <w:b/>
          <w:i/>
          <w:sz w:val="24"/>
          <w:szCs w:val="24"/>
          <w:u w:val="single"/>
          <w:lang w:val="en-GB"/>
        </w:rPr>
        <w:t xml:space="preserve"> </w:t>
      </w:r>
      <w:r w:rsidRPr="00EC02B4">
        <w:rPr>
          <w:rFonts w:ascii="Times New Roman" w:eastAsia="Calibri" w:hAnsi="Times New Roman" w:cs="Times New Roman"/>
          <w:bCs/>
          <w:iCs/>
          <w:sz w:val="24"/>
          <w:szCs w:val="24"/>
          <w:lang w:val="en-GB"/>
        </w:rPr>
        <w:t xml:space="preserve">These rats were fed with normal protein diet containing 18% casein, 70% carbohydrate, 7% fat, 4% salt mixture, and 1% vitamin mixture. </w:t>
      </w:r>
    </w:p>
    <w:p w14:paraId="4C25825E" w14:textId="09A5EA6A" w:rsidR="00FE5B97" w:rsidRPr="00EC02B4" w:rsidRDefault="00FE5B97" w:rsidP="00574776">
      <w:pPr>
        <w:pStyle w:val="ListParagraph"/>
        <w:numPr>
          <w:ilvl w:val="0"/>
          <w:numId w:val="4"/>
        </w:numPr>
        <w:spacing w:line="360" w:lineRule="auto"/>
        <w:ind w:right="26"/>
        <w:jc w:val="both"/>
        <w:rPr>
          <w:rFonts w:ascii="Times New Roman" w:eastAsia="Calibri" w:hAnsi="Times New Roman" w:cs="Times New Roman"/>
          <w:b/>
          <w:i/>
          <w:sz w:val="24"/>
          <w:szCs w:val="24"/>
          <w:u w:val="single"/>
          <w:lang w:val="en-GB"/>
        </w:rPr>
      </w:pPr>
      <w:r w:rsidRPr="00FE5B97">
        <w:rPr>
          <w:rFonts w:ascii="Times New Roman" w:eastAsia="Calibri" w:hAnsi="Times New Roman" w:cs="Times New Roman"/>
          <w:b/>
          <w:i/>
          <w:sz w:val="24"/>
          <w:szCs w:val="24"/>
          <w:u w:val="single"/>
          <w:lang w:val="en-GB"/>
        </w:rPr>
        <w:t>Positive control group (Solvent group):</w:t>
      </w:r>
      <w:r w:rsidR="00EC02B4">
        <w:rPr>
          <w:rFonts w:ascii="Times New Roman" w:eastAsia="Calibri" w:hAnsi="Times New Roman" w:cs="Times New Roman"/>
          <w:b/>
          <w:i/>
          <w:sz w:val="24"/>
          <w:szCs w:val="24"/>
          <w:u w:val="single"/>
          <w:lang w:val="en-GB"/>
        </w:rPr>
        <w:t xml:space="preserve"> </w:t>
      </w:r>
      <w:r w:rsidRPr="00EC02B4">
        <w:rPr>
          <w:rFonts w:ascii="Times New Roman" w:eastAsia="Calibri" w:hAnsi="Times New Roman" w:cs="Times New Roman"/>
          <w:bCs/>
          <w:iCs/>
          <w:sz w:val="24"/>
          <w:szCs w:val="24"/>
          <w:lang w:val="en-GB"/>
        </w:rPr>
        <w:t>Nicotine hydrogen tartrate salt was dissolved in normal saline water and injected intraperitoneal to the animals for 4 weeks.</w:t>
      </w:r>
    </w:p>
    <w:p w14:paraId="6DD10A56" w14:textId="5AC17756" w:rsidR="00FE5B97" w:rsidRPr="00EC02B4" w:rsidRDefault="00FE5B97" w:rsidP="00574776">
      <w:pPr>
        <w:pStyle w:val="ListParagraph"/>
        <w:numPr>
          <w:ilvl w:val="0"/>
          <w:numId w:val="4"/>
        </w:numPr>
        <w:spacing w:line="360" w:lineRule="auto"/>
        <w:ind w:right="26"/>
        <w:jc w:val="both"/>
        <w:rPr>
          <w:rFonts w:ascii="Times New Roman" w:eastAsia="Calibri" w:hAnsi="Times New Roman" w:cs="Times New Roman"/>
          <w:b/>
          <w:i/>
          <w:sz w:val="24"/>
          <w:szCs w:val="24"/>
          <w:u w:val="single"/>
          <w:lang w:val="en-GB"/>
        </w:rPr>
      </w:pPr>
      <w:r w:rsidRPr="00FE5B97">
        <w:rPr>
          <w:rFonts w:ascii="Times New Roman" w:eastAsia="Calibri" w:hAnsi="Times New Roman" w:cs="Times New Roman"/>
          <w:b/>
          <w:i/>
          <w:sz w:val="24"/>
          <w:szCs w:val="24"/>
          <w:u w:val="single"/>
          <w:lang w:val="en-GB"/>
        </w:rPr>
        <w:t>Nicotine group:</w:t>
      </w:r>
      <w:r w:rsidR="00EC02B4">
        <w:rPr>
          <w:rFonts w:ascii="Times New Roman" w:eastAsia="Calibri" w:hAnsi="Times New Roman" w:cs="Times New Roman"/>
          <w:b/>
          <w:i/>
          <w:sz w:val="24"/>
          <w:szCs w:val="24"/>
          <w:u w:val="single"/>
          <w:lang w:val="en-GB"/>
        </w:rPr>
        <w:t xml:space="preserve"> </w:t>
      </w:r>
      <w:r w:rsidRPr="00EC02B4">
        <w:rPr>
          <w:rFonts w:ascii="Times New Roman" w:eastAsia="Calibri" w:hAnsi="Times New Roman" w:cs="Times New Roman"/>
          <w:bCs/>
          <w:iCs/>
          <w:sz w:val="24"/>
          <w:szCs w:val="24"/>
          <w:lang w:val="en-GB"/>
        </w:rPr>
        <w:t>These rats were fed with normal protein diet and treated with effective dose of nicotine hydrogen tartrate salt (2.5 mg/kg body weight) for 4 weeks</w:t>
      </w:r>
      <w:r w:rsidR="0080119E">
        <w:rPr>
          <w:rFonts w:ascii="Times New Roman" w:eastAsia="Calibri" w:hAnsi="Times New Roman" w:cs="Times New Roman"/>
          <w:bCs/>
          <w:iCs/>
          <w:sz w:val="24"/>
          <w:szCs w:val="24"/>
          <w:lang w:val="en-GB"/>
        </w:rPr>
        <w:t xml:space="preserve"> </w:t>
      </w:r>
      <w:r w:rsidRPr="00EC02B4">
        <w:rPr>
          <w:rFonts w:ascii="Times New Roman" w:eastAsia="Calibri" w:hAnsi="Times New Roman" w:cs="Times New Roman"/>
          <w:bCs/>
          <w:iCs/>
          <w:sz w:val="24"/>
          <w:szCs w:val="24"/>
        </w:rPr>
        <w:t>dissolved in 0.9% saline water with concentration (1:1) and was administrated via the intra-peritoneal route.</w:t>
      </w:r>
    </w:p>
    <w:p w14:paraId="2845F497" w14:textId="65E4E6DE" w:rsidR="00FE5B97" w:rsidRPr="00EC02B4" w:rsidRDefault="00FE5B97" w:rsidP="00574776">
      <w:pPr>
        <w:pStyle w:val="ListParagraph"/>
        <w:numPr>
          <w:ilvl w:val="0"/>
          <w:numId w:val="4"/>
        </w:numPr>
        <w:spacing w:line="360" w:lineRule="auto"/>
        <w:ind w:right="26"/>
        <w:jc w:val="both"/>
        <w:rPr>
          <w:rFonts w:ascii="Times New Roman" w:eastAsia="Calibri" w:hAnsi="Times New Roman" w:cs="Times New Roman"/>
          <w:b/>
          <w:i/>
          <w:sz w:val="24"/>
          <w:szCs w:val="24"/>
          <w:u w:val="single"/>
          <w:lang w:val="en-GB"/>
        </w:rPr>
      </w:pPr>
      <w:r w:rsidRPr="00FE5B97">
        <w:rPr>
          <w:rFonts w:ascii="Times New Roman" w:eastAsia="Calibri" w:hAnsi="Times New Roman" w:cs="Times New Roman"/>
          <w:b/>
          <w:i/>
          <w:sz w:val="24"/>
          <w:szCs w:val="24"/>
          <w:u w:val="single"/>
          <w:lang w:val="en-GB"/>
        </w:rPr>
        <w:lastRenderedPageBreak/>
        <w:t>Selenium group:</w:t>
      </w:r>
      <w:r w:rsidR="00EC02B4">
        <w:rPr>
          <w:rFonts w:ascii="Times New Roman" w:eastAsia="Calibri" w:hAnsi="Times New Roman" w:cs="Times New Roman"/>
          <w:b/>
          <w:i/>
          <w:sz w:val="24"/>
          <w:szCs w:val="24"/>
          <w:u w:val="single"/>
          <w:lang w:val="en-GB"/>
        </w:rPr>
        <w:t xml:space="preserve"> </w:t>
      </w:r>
      <w:r w:rsidRPr="00EC02B4">
        <w:rPr>
          <w:rFonts w:ascii="Times New Roman" w:eastAsia="Calibri" w:hAnsi="Times New Roman" w:cs="Times New Roman"/>
          <w:bCs/>
          <w:iCs/>
          <w:sz w:val="24"/>
          <w:szCs w:val="24"/>
          <w:lang w:val="en-GB"/>
        </w:rPr>
        <w:t>These rats were fed with normal protein diet and treated with effective dose of sodium selenite (3 mg/kg body weight) for 4 week</w:t>
      </w:r>
      <w:r w:rsidR="0080119E">
        <w:rPr>
          <w:rFonts w:ascii="Times New Roman" w:eastAsia="Calibri" w:hAnsi="Times New Roman" w:cs="Times New Roman"/>
          <w:bCs/>
          <w:iCs/>
          <w:sz w:val="24"/>
          <w:szCs w:val="24"/>
          <w:lang w:val="en-GB"/>
        </w:rPr>
        <w:t xml:space="preserve"> </w:t>
      </w:r>
      <w:r w:rsidRPr="00EC02B4">
        <w:rPr>
          <w:rFonts w:ascii="Times New Roman" w:eastAsia="Calibri" w:hAnsi="Times New Roman" w:cs="Times New Roman"/>
          <w:bCs/>
          <w:iCs/>
          <w:sz w:val="24"/>
          <w:szCs w:val="24"/>
        </w:rPr>
        <w:t>dissolved in distilled water with concentration (1:1).</w:t>
      </w:r>
    </w:p>
    <w:p w14:paraId="06521CBA" w14:textId="7955745A" w:rsidR="00FE5B97" w:rsidRPr="00EC02B4" w:rsidRDefault="00FE5B97" w:rsidP="00574776">
      <w:pPr>
        <w:pStyle w:val="ListParagraph"/>
        <w:numPr>
          <w:ilvl w:val="0"/>
          <w:numId w:val="4"/>
        </w:numPr>
        <w:spacing w:line="360" w:lineRule="auto"/>
        <w:ind w:right="26"/>
        <w:jc w:val="both"/>
        <w:rPr>
          <w:rFonts w:ascii="Times New Roman" w:eastAsia="Calibri" w:hAnsi="Times New Roman" w:cs="Times New Roman"/>
          <w:b/>
          <w:i/>
          <w:sz w:val="24"/>
          <w:szCs w:val="24"/>
          <w:u w:val="single"/>
          <w:lang w:val="en-GB"/>
        </w:rPr>
      </w:pPr>
      <w:r w:rsidRPr="00FE5B97">
        <w:rPr>
          <w:rFonts w:ascii="Times New Roman" w:eastAsia="Calibri" w:hAnsi="Times New Roman" w:cs="Times New Roman"/>
          <w:b/>
          <w:i/>
          <w:sz w:val="24"/>
          <w:szCs w:val="24"/>
          <w:u w:val="single"/>
          <w:lang w:val="en-GB"/>
        </w:rPr>
        <w:t>Vitamin C group:</w:t>
      </w:r>
      <w:r w:rsidR="00EC02B4">
        <w:rPr>
          <w:rFonts w:ascii="Times New Roman" w:eastAsia="Calibri" w:hAnsi="Times New Roman" w:cs="Times New Roman"/>
          <w:b/>
          <w:i/>
          <w:sz w:val="24"/>
          <w:szCs w:val="24"/>
          <w:u w:val="single"/>
          <w:lang w:val="en-GB"/>
        </w:rPr>
        <w:t xml:space="preserve"> </w:t>
      </w:r>
      <w:r w:rsidRPr="00EC02B4">
        <w:rPr>
          <w:rFonts w:ascii="Times New Roman" w:eastAsia="Calibri" w:hAnsi="Times New Roman" w:cs="Times New Roman"/>
          <w:bCs/>
          <w:iCs/>
          <w:sz w:val="24"/>
          <w:szCs w:val="24"/>
          <w:lang w:val="en-GB"/>
        </w:rPr>
        <w:t xml:space="preserve">These rats were fed with normal protein diet and treated with effective dose of </w:t>
      </w:r>
      <w:bookmarkStart w:id="2" w:name="_Hlk122902337"/>
      <w:r w:rsidRPr="00EC02B4">
        <w:rPr>
          <w:rFonts w:asciiTheme="majorBidi" w:hAnsiTheme="majorBidi" w:cstheme="majorBidi"/>
          <w:sz w:val="24"/>
          <w:szCs w:val="24"/>
          <w:lang w:bidi="ar-EG"/>
        </w:rPr>
        <w:t xml:space="preserve">Vitamin C in the form of </w:t>
      </w:r>
      <w:r w:rsidRPr="00EC02B4">
        <w:rPr>
          <w:rFonts w:asciiTheme="majorBidi" w:hAnsiTheme="majorBidi" w:cstheme="majorBidi"/>
          <w:bCs/>
          <w:iCs/>
          <w:sz w:val="24"/>
          <w:szCs w:val="24"/>
          <w:lang w:bidi="ar-EG"/>
        </w:rPr>
        <w:t xml:space="preserve">L- ascorbic acid </w:t>
      </w:r>
      <w:r w:rsidRPr="00EC02B4">
        <w:rPr>
          <w:rFonts w:asciiTheme="majorBidi" w:hAnsiTheme="majorBidi" w:cstheme="majorBidi"/>
          <w:sz w:val="24"/>
          <w:szCs w:val="24"/>
          <w:lang w:bidi="ar-EG"/>
        </w:rPr>
        <w:t>was given in a dose 27 mg/rat/day orally dissolved in distilled water with concentration (1:1).</w:t>
      </w:r>
      <w:bookmarkEnd w:id="2"/>
    </w:p>
    <w:p w14:paraId="7D578B72" w14:textId="6CD4734B" w:rsidR="00FE5B97" w:rsidRPr="00EC02B4" w:rsidRDefault="00FE5B97" w:rsidP="00574776">
      <w:pPr>
        <w:pStyle w:val="ListParagraph"/>
        <w:numPr>
          <w:ilvl w:val="0"/>
          <w:numId w:val="4"/>
        </w:numPr>
        <w:spacing w:line="360" w:lineRule="auto"/>
        <w:ind w:right="26"/>
        <w:jc w:val="both"/>
        <w:rPr>
          <w:rFonts w:ascii="Times New Roman" w:eastAsia="Calibri" w:hAnsi="Times New Roman" w:cs="Times New Roman"/>
          <w:b/>
          <w:i/>
          <w:sz w:val="24"/>
          <w:szCs w:val="24"/>
          <w:u w:val="single"/>
          <w:lang w:val="en-GB"/>
        </w:rPr>
      </w:pPr>
      <w:r w:rsidRPr="00FE5B97">
        <w:rPr>
          <w:rFonts w:ascii="Times New Roman" w:eastAsia="Calibri" w:hAnsi="Times New Roman" w:cs="Times New Roman"/>
          <w:b/>
          <w:i/>
          <w:sz w:val="24"/>
          <w:szCs w:val="24"/>
          <w:u w:val="single"/>
          <w:lang w:val="en-GB"/>
        </w:rPr>
        <w:t>Nicotine and Selenium group:</w:t>
      </w:r>
      <w:r w:rsidR="00EC02B4">
        <w:rPr>
          <w:rFonts w:ascii="Times New Roman" w:eastAsia="Calibri" w:hAnsi="Times New Roman" w:cs="Times New Roman"/>
          <w:b/>
          <w:i/>
          <w:sz w:val="24"/>
          <w:szCs w:val="24"/>
          <w:u w:val="single"/>
          <w:lang w:val="en-GB"/>
        </w:rPr>
        <w:t xml:space="preserve"> </w:t>
      </w:r>
      <w:r w:rsidRPr="00EC02B4">
        <w:rPr>
          <w:rFonts w:ascii="Times New Roman" w:eastAsia="Calibri" w:hAnsi="Times New Roman" w:cs="Times New Roman"/>
          <w:bCs/>
          <w:iCs/>
          <w:sz w:val="24"/>
          <w:szCs w:val="24"/>
          <w:lang w:val="en-GB"/>
        </w:rPr>
        <w:t>These rats were fed with normal protein diet and treated with effective dose of nicotine (2.5 mg/kg body weight) followed by supplementation of effective dose of sodium selenite (3 mg/kg body weight) orally for 4 weeks.</w:t>
      </w:r>
    </w:p>
    <w:p w14:paraId="2E8DCC12" w14:textId="752B1447" w:rsidR="00FE5B97" w:rsidRPr="00EC02B4" w:rsidRDefault="00FE5B97" w:rsidP="00574776">
      <w:pPr>
        <w:pStyle w:val="ListParagraph"/>
        <w:numPr>
          <w:ilvl w:val="0"/>
          <w:numId w:val="4"/>
        </w:numPr>
        <w:spacing w:line="360" w:lineRule="auto"/>
        <w:ind w:right="26"/>
        <w:jc w:val="both"/>
        <w:rPr>
          <w:rFonts w:ascii="Times New Roman" w:eastAsia="Calibri" w:hAnsi="Times New Roman" w:cs="Times New Roman"/>
          <w:b/>
          <w:i/>
          <w:sz w:val="24"/>
          <w:szCs w:val="24"/>
          <w:u w:val="single"/>
          <w:lang w:val="en-GB"/>
        </w:rPr>
      </w:pPr>
      <w:r w:rsidRPr="00FE5B97">
        <w:rPr>
          <w:rFonts w:ascii="Times New Roman" w:eastAsia="Calibri" w:hAnsi="Times New Roman" w:cs="Times New Roman"/>
          <w:b/>
          <w:i/>
          <w:sz w:val="24"/>
          <w:szCs w:val="24"/>
          <w:u w:val="single"/>
          <w:lang w:val="en-GB"/>
        </w:rPr>
        <w:t>Nicotine and Vitamin C group:</w:t>
      </w:r>
      <w:r w:rsidR="00EC02B4">
        <w:rPr>
          <w:rFonts w:ascii="Times New Roman" w:eastAsia="Calibri" w:hAnsi="Times New Roman" w:cs="Times New Roman"/>
          <w:b/>
          <w:i/>
          <w:sz w:val="24"/>
          <w:szCs w:val="24"/>
          <w:u w:val="single"/>
          <w:lang w:val="en-GB"/>
        </w:rPr>
        <w:t xml:space="preserve"> </w:t>
      </w:r>
      <w:r w:rsidRPr="00EC02B4">
        <w:rPr>
          <w:rFonts w:ascii="Times New Roman" w:eastAsia="Calibri" w:hAnsi="Times New Roman" w:cs="Times New Roman"/>
          <w:bCs/>
          <w:iCs/>
          <w:sz w:val="24"/>
          <w:szCs w:val="24"/>
          <w:lang w:val="en-GB"/>
        </w:rPr>
        <w:t>These rats were fed with normal protein diet and treated with effective dose of nicotine hydrogen tartrate salt (2.5 mg/kg body weight)</w:t>
      </w:r>
      <w:r w:rsidRPr="00EC02B4">
        <w:rPr>
          <w:rFonts w:ascii="Times New Roman" w:eastAsia="Calibri" w:hAnsi="Times New Roman" w:cs="Times New Roman"/>
          <w:b/>
          <w:i/>
          <w:sz w:val="24"/>
          <w:szCs w:val="24"/>
          <w:u w:val="single"/>
          <w:lang w:val="en-GB"/>
        </w:rPr>
        <w:t xml:space="preserve"> </w:t>
      </w:r>
      <w:r w:rsidRPr="00EC02B4">
        <w:rPr>
          <w:rFonts w:ascii="Times New Roman" w:eastAsia="Calibri" w:hAnsi="Times New Roman" w:cs="Times New Roman"/>
          <w:bCs/>
          <w:iCs/>
          <w:sz w:val="24"/>
          <w:szCs w:val="24"/>
          <w:lang w:val="en-GB"/>
        </w:rPr>
        <w:t xml:space="preserve">followed by supplementation of effective dose of </w:t>
      </w:r>
      <w:r w:rsidRPr="00EC02B4">
        <w:rPr>
          <w:rFonts w:asciiTheme="majorBidi" w:hAnsiTheme="majorBidi" w:cstheme="majorBidi"/>
          <w:sz w:val="24"/>
          <w:szCs w:val="24"/>
          <w:lang w:bidi="ar-EG"/>
        </w:rPr>
        <w:t xml:space="preserve">Vitamin C in the form of </w:t>
      </w:r>
      <w:r w:rsidRPr="00EC02B4">
        <w:rPr>
          <w:rFonts w:asciiTheme="majorBidi" w:hAnsiTheme="majorBidi" w:cstheme="majorBidi"/>
          <w:bCs/>
          <w:iCs/>
          <w:sz w:val="24"/>
          <w:szCs w:val="24"/>
          <w:lang w:bidi="ar-EG"/>
        </w:rPr>
        <w:t xml:space="preserve">L- ascorbic acid </w:t>
      </w:r>
      <w:r w:rsidRPr="00EC02B4">
        <w:rPr>
          <w:rFonts w:asciiTheme="majorBidi" w:hAnsiTheme="majorBidi" w:cstheme="majorBidi"/>
          <w:sz w:val="24"/>
          <w:szCs w:val="24"/>
          <w:lang w:bidi="ar-EG"/>
        </w:rPr>
        <w:t xml:space="preserve">was given in a dose 27 mg/rat/day orally dissolved in distilled water with concentration (1:1) </w:t>
      </w:r>
      <w:r w:rsidRPr="00EC02B4">
        <w:rPr>
          <w:rFonts w:ascii="Times New Roman" w:eastAsia="Calibri" w:hAnsi="Times New Roman" w:cs="Times New Roman"/>
          <w:bCs/>
          <w:iCs/>
          <w:sz w:val="24"/>
          <w:szCs w:val="24"/>
          <w:lang w:val="en-GB"/>
        </w:rPr>
        <w:t>orally for 4 weeks.</w:t>
      </w:r>
    </w:p>
    <w:p w14:paraId="4A7EE5A6" w14:textId="2E78ECDE" w:rsidR="00EC02B4" w:rsidRDefault="00EC02B4" w:rsidP="00FE5B97">
      <w:pPr>
        <w:pStyle w:val="ListParagraph"/>
        <w:spacing w:line="360" w:lineRule="auto"/>
        <w:ind w:left="0" w:right="26" w:firstLine="720"/>
        <w:jc w:val="both"/>
        <w:rPr>
          <w:rFonts w:ascii="Times New Roman" w:eastAsia="Times New Roman" w:hAnsi="Times New Roman" w:cs="Times New Roman"/>
          <w:b/>
          <w:bCs/>
          <w:sz w:val="24"/>
          <w:szCs w:val="24"/>
          <w:lang w:bidi="ar-EG"/>
        </w:rPr>
      </w:pPr>
      <w:r>
        <w:rPr>
          <w:rFonts w:ascii="Times New Roman" w:eastAsia="Times New Roman" w:hAnsi="Times New Roman" w:cs="Times New Roman"/>
          <w:b/>
          <w:bCs/>
          <w:sz w:val="24"/>
          <w:szCs w:val="24"/>
          <w:lang w:bidi="ar-EG"/>
        </w:rPr>
        <w:t>3.5 Parameters of the study:</w:t>
      </w:r>
    </w:p>
    <w:p w14:paraId="5DCDBCEA" w14:textId="2F3BDDC5" w:rsidR="001F29EF" w:rsidRDefault="001F29EF" w:rsidP="003F4261">
      <w:pPr>
        <w:pStyle w:val="ListParagraph"/>
        <w:numPr>
          <w:ilvl w:val="0"/>
          <w:numId w:val="7"/>
        </w:numPr>
        <w:autoSpaceDE w:val="0"/>
        <w:autoSpaceDN w:val="0"/>
        <w:adjustRightInd w:val="0"/>
        <w:spacing w:line="360" w:lineRule="auto"/>
        <w:jc w:val="both"/>
        <w:rPr>
          <w:rFonts w:ascii="Times New Roman" w:eastAsia="Times New Roman" w:hAnsi="Times New Roman" w:cs="Times New Roman"/>
          <w:sz w:val="24"/>
          <w:szCs w:val="24"/>
          <w:lang w:bidi="ar-EG"/>
        </w:rPr>
      </w:pPr>
      <w:r w:rsidRPr="003F4261">
        <w:rPr>
          <w:rFonts w:ascii="Times New Roman" w:eastAsia="Times New Roman" w:hAnsi="Times New Roman" w:cs="Times New Roman"/>
          <w:b/>
          <w:bCs/>
          <w:i/>
          <w:iCs/>
          <w:sz w:val="24"/>
          <w:szCs w:val="24"/>
          <w:u w:val="single"/>
          <w:lang w:bidi="ar-EG"/>
        </w:rPr>
        <w:t xml:space="preserve">Body weight and relative weight of testis: </w:t>
      </w:r>
      <w:r w:rsidRPr="003F4261">
        <w:rPr>
          <w:rFonts w:ascii="Times New Roman" w:eastAsia="Times New Roman" w:hAnsi="Times New Roman" w:cs="Times New Roman"/>
          <w:sz w:val="24"/>
          <w:szCs w:val="24"/>
          <w:lang w:bidi="ar-EG"/>
        </w:rPr>
        <w:t>Body weights at the beginning and end were noted. Rats were dissected, their testes were taken out and stripped of fatty tissues and blood vessels, blotted, and their weights were calculated after the experimental period</w:t>
      </w:r>
      <w:r w:rsidRPr="003F4261">
        <w:rPr>
          <w:rFonts w:ascii="Times New Roman" w:eastAsia="Times New Roman" w:hAnsi="Times New Roman" w:cs="Times New Roman"/>
          <w:sz w:val="24"/>
          <w:szCs w:val="24"/>
          <w:rtl/>
          <w:lang w:bidi="ar-EG"/>
        </w:rPr>
        <w:t>.</w:t>
      </w:r>
    </w:p>
    <w:p w14:paraId="6DB07BDE" w14:textId="0B7FE5FA" w:rsidR="00394B14" w:rsidRPr="00425F22" w:rsidRDefault="00394B14" w:rsidP="00394B14">
      <w:pPr>
        <w:pStyle w:val="ListParagraph"/>
        <w:numPr>
          <w:ilvl w:val="0"/>
          <w:numId w:val="7"/>
        </w:numPr>
        <w:autoSpaceDE w:val="0"/>
        <w:autoSpaceDN w:val="0"/>
        <w:adjustRightInd w:val="0"/>
        <w:spacing w:line="360" w:lineRule="auto"/>
        <w:jc w:val="both"/>
        <w:rPr>
          <w:rFonts w:asciiTheme="majorBidi" w:eastAsia="Times New Roman" w:hAnsiTheme="majorBidi" w:cstheme="majorBidi"/>
          <w:i/>
          <w:sz w:val="24"/>
          <w:szCs w:val="24"/>
          <w:u w:val="single"/>
          <w:lang w:bidi="ar-EG"/>
        </w:rPr>
      </w:pPr>
      <w:r w:rsidRPr="00394B14">
        <w:rPr>
          <w:rFonts w:ascii="Times New Roman" w:eastAsia="Calibri" w:hAnsi="Times New Roman" w:cs="Times New Roman"/>
          <w:b/>
          <w:bCs/>
          <w:i/>
          <w:sz w:val="24"/>
          <w:szCs w:val="24"/>
          <w:u w:val="single"/>
        </w:rPr>
        <w:t>Reproductive abnormality</w:t>
      </w:r>
      <w:r w:rsidRPr="00425F22">
        <w:rPr>
          <w:rFonts w:ascii="Times New Roman" w:eastAsia="Calibri" w:hAnsi="Times New Roman" w:cs="Times New Roman"/>
          <w:b/>
          <w:bCs/>
          <w:i/>
          <w:sz w:val="24"/>
          <w:szCs w:val="24"/>
          <w:u w:val="single"/>
        </w:rPr>
        <w:t xml:space="preserve"> </w:t>
      </w:r>
      <w:r>
        <w:rPr>
          <w:rFonts w:ascii="Times New Roman" w:eastAsia="Calibri" w:hAnsi="Times New Roman" w:cs="Times New Roman"/>
          <w:b/>
          <w:bCs/>
          <w:i/>
          <w:sz w:val="24"/>
          <w:szCs w:val="24"/>
          <w:u w:val="single"/>
        </w:rPr>
        <w:t>(</w:t>
      </w:r>
      <w:r w:rsidRPr="00425F22">
        <w:rPr>
          <w:rFonts w:ascii="Times New Roman" w:eastAsia="Calibri" w:hAnsi="Times New Roman" w:cs="Times New Roman"/>
          <w:b/>
          <w:bCs/>
          <w:i/>
          <w:sz w:val="24"/>
          <w:szCs w:val="24"/>
          <w:u w:val="single"/>
        </w:rPr>
        <w:t>Semen analysis</w:t>
      </w:r>
      <w:r>
        <w:rPr>
          <w:rFonts w:ascii="Times New Roman" w:eastAsia="Calibri" w:hAnsi="Times New Roman" w:cs="Times New Roman"/>
          <w:b/>
          <w:bCs/>
          <w:i/>
          <w:sz w:val="24"/>
          <w:szCs w:val="24"/>
          <w:u w:val="single"/>
        </w:rPr>
        <w:t>)</w:t>
      </w:r>
      <w:r w:rsidRPr="00425F22">
        <w:rPr>
          <w:rFonts w:ascii="Times New Roman" w:eastAsia="Calibri" w:hAnsi="Times New Roman" w:cs="Times New Roman"/>
          <w:b/>
          <w:bCs/>
          <w:i/>
          <w:sz w:val="24"/>
          <w:szCs w:val="24"/>
          <w:u w:val="single"/>
        </w:rPr>
        <w:t>:</w:t>
      </w:r>
    </w:p>
    <w:p w14:paraId="268CD907" w14:textId="658C6C8A" w:rsidR="00394B14" w:rsidRPr="00425F22" w:rsidRDefault="00394B14" w:rsidP="00394B14">
      <w:pPr>
        <w:pStyle w:val="ListParagraph"/>
        <w:numPr>
          <w:ilvl w:val="1"/>
          <w:numId w:val="4"/>
        </w:numPr>
        <w:autoSpaceDE w:val="0"/>
        <w:autoSpaceDN w:val="0"/>
        <w:adjustRightInd w:val="0"/>
        <w:spacing w:line="360" w:lineRule="auto"/>
        <w:jc w:val="both"/>
        <w:rPr>
          <w:rFonts w:ascii="Times New Roman" w:eastAsia="Times New Roman" w:hAnsi="Times New Roman" w:cs="Times New Roman"/>
          <w:b/>
          <w:bCs/>
          <w:sz w:val="24"/>
          <w:szCs w:val="24"/>
          <w:lang w:bidi="ar-EG"/>
        </w:rPr>
      </w:pPr>
      <w:r w:rsidRPr="003F4261">
        <w:rPr>
          <w:rFonts w:ascii="Times New Roman" w:eastAsia="Times New Roman" w:hAnsi="Times New Roman" w:cs="Times New Roman"/>
          <w:b/>
          <w:bCs/>
          <w:sz w:val="24"/>
          <w:szCs w:val="24"/>
          <w:lang w:bidi="ar-EG"/>
        </w:rPr>
        <w:t>Sperm motility:</w:t>
      </w:r>
      <w:r>
        <w:rPr>
          <w:rFonts w:ascii="Times New Roman" w:eastAsia="Times New Roman" w:hAnsi="Times New Roman" w:cs="Times New Roman"/>
          <w:b/>
          <w:bCs/>
          <w:sz w:val="24"/>
          <w:szCs w:val="24"/>
          <w:lang w:bidi="ar-EG"/>
        </w:rPr>
        <w:t xml:space="preserve"> </w:t>
      </w:r>
      <w:r w:rsidRPr="00425F22">
        <w:rPr>
          <w:rFonts w:ascii="Times New Roman" w:eastAsia="Times New Roman" w:hAnsi="Times New Roman" w:cs="Times New Roman"/>
          <w:sz w:val="24"/>
          <w:szCs w:val="24"/>
          <w:lang w:bidi="ar-EG"/>
        </w:rPr>
        <w:t xml:space="preserve">The development of sperm motility was investigated according to the method reported by </w:t>
      </w:r>
      <w:r w:rsidRPr="00425F22">
        <w:rPr>
          <w:rFonts w:ascii="Times New Roman" w:eastAsia="Times New Roman" w:hAnsi="Times New Roman" w:cs="Times New Roman"/>
          <w:b/>
          <w:bCs/>
          <w:i/>
          <w:iCs/>
          <w:sz w:val="24"/>
          <w:szCs w:val="24"/>
          <w:lang w:bidi="ar-EG"/>
        </w:rPr>
        <w:t>(</w:t>
      </w:r>
      <w:proofErr w:type="spellStart"/>
      <w:r w:rsidRPr="00425F22">
        <w:rPr>
          <w:rFonts w:asciiTheme="majorBidi" w:hAnsiTheme="majorBidi" w:cstheme="majorBidi"/>
          <w:b/>
          <w:bCs/>
          <w:i/>
          <w:iCs/>
          <w:sz w:val="24"/>
          <w:szCs w:val="24"/>
          <w:lang w:bidi="ar-EG"/>
        </w:rPr>
        <w:t>Mosbah</w:t>
      </w:r>
      <w:proofErr w:type="spellEnd"/>
      <w:r w:rsidRPr="00425F22">
        <w:rPr>
          <w:rFonts w:asciiTheme="majorBidi" w:hAnsiTheme="majorBidi" w:cstheme="majorBidi"/>
          <w:b/>
          <w:bCs/>
          <w:i/>
          <w:iCs/>
          <w:sz w:val="24"/>
          <w:szCs w:val="24"/>
          <w:lang w:bidi="ar-EG"/>
        </w:rPr>
        <w:t xml:space="preserve">, </w:t>
      </w:r>
      <w:r w:rsidR="00DD3B52">
        <w:rPr>
          <w:rFonts w:asciiTheme="majorBidi" w:hAnsiTheme="majorBidi" w:cstheme="majorBidi"/>
          <w:b/>
          <w:bCs/>
          <w:i/>
          <w:iCs/>
          <w:sz w:val="24"/>
          <w:szCs w:val="24"/>
          <w:lang w:bidi="ar-EG"/>
        </w:rPr>
        <w:t>et al</w:t>
      </w:r>
      <w:r w:rsidRPr="00425F22">
        <w:rPr>
          <w:rFonts w:asciiTheme="majorBidi" w:hAnsiTheme="majorBidi" w:cstheme="majorBidi"/>
          <w:b/>
          <w:bCs/>
          <w:i/>
          <w:iCs/>
          <w:sz w:val="24"/>
          <w:szCs w:val="24"/>
          <w:lang w:bidi="ar-EG"/>
        </w:rPr>
        <w:t>., 2015).</w:t>
      </w:r>
    </w:p>
    <w:p w14:paraId="046EB23F" w14:textId="77777777" w:rsidR="00394B14" w:rsidRPr="00425F22" w:rsidRDefault="00394B14" w:rsidP="00394B14">
      <w:pPr>
        <w:pStyle w:val="ListParagraph"/>
        <w:numPr>
          <w:ilvl w:val="1"/>
          <w:numId w:val="4"/>
        </w:numPr>
        <w:autoSpaceDE w:val="0"/>
        <w:autoSpaceDN w:val="0"/>
        <w:adjustRightInd w:val="0"/>
        <w:spacing w:line="360" w:lineRule="auto"/>
        <w:jc w:val="both"/>
        <w:rPr>
          <w:rFonts w:ascii="Times New Roman" w:eastAsiaTheme="minorHAnsi" w:hAnsi="Times New Roman" w:cs="Times New Roman"/>
          <w:b/>
          <w:sz w:val="24"/>
          <w:szCs w:val="24"/>
        </w:rPr>
      </w:pPr>
      <w:r w:rsidRPr="00425F22">
        <w:rPr>
          <w:rFonts w:ascii="Times New Roman" w:hAnsi="Times New Roman" w:cs="Times New Roman"/>
          <w:b/>
          <w:sz w:val="24"/>
          <w:szCs w:val="24"/>
        </w:rPr>
        <w:t>Sperm livability:</w:t>
      </w:r>
      <w:r>
        <w:rPr>
          <w:rFonts w:ascii="Times New Roman" w:hAnsi="Times New Roman" w:cs="Times New Roman"/>
          <w:b/>
          <w:sz w:val="24"/>
          <w:szCs w:val="24"/>
        </w:rPr>
        <w:t xml:space="preserve"> </w:t>
      </w:r>
      <w:r w:rsidRPr="00425F22">
        <w:rPr>
          <w:rFonts w:ascii="Times New Roman" w:hAnsi="Times New Roman" w:cs="Times New Roman"/>
          <w:sz w:val="24"/>
          <w:szCs w:val="24"/>
        </w:rPr>
        <w:t xml:space="preserve">This was assessed, and the percentage calculated according to </w:t>
      </w:r>
      <w:r w:rsidRPr="00425F22">
        <w:rPr>
          <w:rFonts w:asciiTheme="majorBidi" w:hAnsiTheme="majorBidi" w:cstheme="majorBidi"/>
          <w:b/>
          <w:i/>
          <w:iCs/>
          <w:sz w:val="24"/>
          <w:szCs w:val="24"/>
        </w:rPr>
        <w:t>(Oyeyemi et al., 2011).</w:t>
      </w:r>
    </w:p>
    <w:p w14:paraId="25B8C00E" w14:textId="77777777" w:rsidR="00394B14" w:rsidRPr="00425F22" w:rsidRDefault="00394B14" w:rsidP="00394B14">
      <w:pPr>
        <w:pStyle w:val="ListParagraph"/>
        <w:numPr>
          <w:ilvl w:val="1"/>
          <w:numId w:val="4"/>
        </w:numPr>
        <w:autoSpaceDE w:val="0"/>
        <w:autoSpaceDN w:val="0"/>
        <w:adjustRightInd w:val="0"/>
        <w:spacing w:line="360" w:lineRule="auto"/>
        <w:jc w:val="both"/>
        <w:rPr>
          <w:rFonts w:ascii="Times New Roman" w:eastAsia="Times New Roman" w:hAnsi="Times New Roman" w:cs="Times New Roman"/>
          <w:b/>
          <w:bCs/>
          <w:sz w:val="24"/>
          <w:szCs w:val="24"/>
          <w:lang w:bidi="ar-EG"/>
        </w:rPr>
      </w:pPr>
      <w:r w:rsidRPr="00425F22">
        <w:rPr>
          <w:rFonts w:ascii="Times New Roman" w:eastAsia="Times New Roman" w:hAnsi="Times New Roman" w:cs="Times New Roman"/>
          <w:b/>
          <w:bCs/>
          <w:sz w:val="24"/>
          <w:szCs w:val="24"/>
          <w:lang w:bidi="ar-EG"/>
        </w:rPr>
        <w:t>Sperm count and concentration:</w:t>
      </w:r>
      <w:r>
        <w:rPr>
          <w:rFonts w:ascii="Times New Roman" w:eastAsia="Times New Roman" w:hAnsi="Times New Roman" w:cs="Times New Roman"/>
          <w:b/>
          <w:bCs/>
          <w:sz w:val="24"/>
          <w:szCs w:val="24"/>
          <w:lang w:bidi="ar-EG"/>
        </w:rPr>
        <w:t xml:space="preserve"> </w:t>
      </w:r>
      <w:r w:rsidRPr="00425F22">
        <w:rPr>
          <w:rFonts w:ascii="Times New Roman" w:eastAsia="Times New Roman" w:hAnsi="Times New Roman" w:cs="Times New Roman"/>
          <w:sz w:val="24"/>
          <w:szCs w:val="24"/>
          <w:lang w:bidi="ar-EG"/>
        </w:rPr>
        <w:t xml:space="preserve">This was accomplished using the technique used by </w:t>
      </w:r>
      <w:r w:rsidRPr="00425F22">
        <w:rPr>
          <w:rFonts w:ascii="Times New Roman" w:eastAsia="Times New Roman" w:hAnsi="Times New Roman" w:cs="Times New Roman"/>
          <w:b/>
          <w:bCs/>
          <w:i/>
          <w:iCs/>
          <w:sz w:val="24"/>
          <w:szCs w:val="24"/>
          <w:lang w:bidi="ar-EG"/>
        </w:rPr>
        <w:t>(Bearden and Fuquay,</w:t>
      </w:r>
      <w:r>
        <w:rPr>
          <w:rFonts w:ascii="Times New Roman" w:eastAsia="Times New Roman" w:hAnsi="Times New Roman" w:cs="Times New Roman"/>
          <w:b/>
          <w:bCs/>
          <w:i/>
          <w:iCs/>
          <w:sz w:val="24"/>
          <w:szCs w:val="24"/>
          <w:lang w:bidi="ar-EG"/>
        </w:rPr>
        <w:t xml:space="preserve"> </w:t>
      </w:r>
      <w:r w:rsidRPr="00425F22">
        <w:rPr>
          <w:rFonts w:ascii="Times New Roman" w:eastAsia="Times New Roman" w:hAnsi="Times New Roman" w:cs="Times New Roman"/>
          <w:b/>
          <w:bCs/>
          <w:i/>
          <w:iCs/>
          <w:sz w:val="24"/>
          <w:szCs w:val="24"/>
          <w:lang w:bidi="ar-EG"/>
        </w:rPr>
        <w:t>1984).</w:t>
      </w:r>
    </w:p>
    <w:p w14:paraId="26B7A137" w14:textId="4381F568" w:rsidR="00394B14" w:rsidRPr="0080119E" w:rsidRDefault="00394B14" w:rsidP="00394B14">
      <w:pPr>
        <w:pStyle w:val="ListParagraph"/>
        <w:numPr>
          <w:ilvl w:val="1"/>
          <w:numId w:val="4"/>
        </w:numPr>
        <w:autoSpaceDE w:val="0"/>
        <w:autoSpaceDN w:val="0"/>
        <w:adjustRightInd w:val="0"/>
        <w:spacing w:line="360" w:lineRule="auto"/>
        <w:jc w:val="both"/>
        <w:rPr>
          <w:rFonts w:ascii="Times New Roman" w:eastAsia="Calibri" w:hAnsi="Times New Roman" w:cs="Times New Roman"/>
          <w:b/>
          <w:i/>
          <w:sz w:val="24"/>
          <w:szCs w:val="24"/>
        </w:rPr>
      </w:pPr>
      <w:r w:rsidRPr="00425F22">
        <w:rPr>
          <w:rFonts w:ascii="Times New Roman" w:eastAsia="Calibri" w:hAnsi="Times New Roman" w:cs="Times New Roman"/>
          <w:b/>
          <w:sz w:val="24"/>
          <w:szCs w:val="24"/>
        </w:rPr>
        <w:t>Sperm abnormalities</w:t>
      </w:r>
      <w:r>
        <w:rPr>
          <w:rFonts w:ascii="Times New Roman" w:eastAsia="Calibri" w:hAnsi="Times New Roman" w:cs="Times New Roman"/>
          <w:sz w:val="24"/>
          <w:szCs w:val="24"/>
        </w:rPr>
        <w:t xml:space="preserve">: </w:t>
      </w:r>
      <w:r w:rsidRPr="00425F22">
        <w:rPr>
          <w:rFonts w:ascii="Times New Roman" w:eastAsia="Calibri" w:hAnsi="Times New Roman" w:cs="Times New Roman"/>
          <w:sz w:val="24"/>
          <w:szCs w:val="24"/>
        </w:rPr>
        <w:t xml:space="preserve">This was recorded according to </w:t>
      </w:r>
      <w:r w:rsidRPr="0080119E">
        <w:rPr>
          <w:rFonts w:ascii="Times New Roman" w:eastAsia="Calibri" w:hAnsi="Times New Roman" w:cs="Times New Roman"/>
          <w:b/>
          <w:i/>
          <w:sz w:val="24"/>
          <w:szCs w:val="24"/>
        </w:rPr>
        <w:t>Evans and Maxwell (1987).</w:t>
      </w:r>
    </w:p>
    <w:p w14:paraId="73BCF211" w14:textId="38E453A5" w:rsidR="003F4261" w:rsidRDefault="003F4261" w:rsidP="00B97EE9">
      <w:pPr>
        <w:pStyle w:val="ListParagraph"/>
        <w:numPr>
          <w:ilvl w:val="0"/>
          <w:numId w:val="7"/>
        </w:numPr>
        <w:autoSpaceDE w:val="0"/>
        <w:autoSpaceDN w:val="0"/>
        <w:adjustRightInd w:val="0"/>
        <w:spacing w:line="360" w:lineRule="auto"/>
        <w:jc w:val="both"/>
        <w:rPr>
          <w:rFonts w:ascii="Times New Roman" w:eastAsia="Times New Roman" w:hAnsi="Times New Roman" w:cs="Times New Roman"/>
          <w:sz w:val="24"/>
          <w:szCs w:val="24"/>
          <w:lang w:bidi="ar-EG"/>
        </w:rPr>
      </w:pPr>
      <w:r w:rsidRPr="003F4261">
        <w:rPr>
          <w:rFonts w:ascii="Times New Roman" w:eastAsia="Times New Roman" w:hAnsi="Times New Roman" w:cs="Times New Roman"/>
          <w:b/>
          <w:bCs/>
          <w:i/>
          <w:iCs/>
          <w:sz w:val="24"/>
          <w:szCs w:val="24"/>
          <w:u w:val="single"/>
          <w:lang w:bidi="ar-EG"/>
        </w:rPr>
        <w:t>Biochemical study for hormonal analysis</w:t>
      </w:r>
      <w:r w:rsidRPr="003F4261">
        <w:rPr>
          <w:rFonts w:ascii="Times New Roman" w:eastAsia="Times New Roman" w:hAnsi="Times New Roman" w:cs="Times New Roman"/>
          <w:b/>
          <w:bCs/>
          <w:sz w:val="24"/>
          <w:szCs w:val="24"/>
          <w:lang w:bidi="ar-EG"/>
        </w:rPr>
        <w:t xml:space="preserve">: </w:t>
      </w:r>
      <w:r w:rsidRPr="003F4261">
        <w:rPr>
          <w:rFonts w:ascii="Times New Roman" w:eastAsia="Times New Roman" w:hAnsi="Times New Roman" w:cs="Times New Roman"/>
          <w:sz w:val="24"/>
          <w:szCs w:val="24"/>
          <w:lang w:bidi="ar-EG"/>
        </w:rPr>
        <w:t xml:space="preserve">Blood samples </w:t>
      </w:r>
      <w:r w:rsidRPr="003F4261">
        <w:rPr>
          <w:rFonts w:ascii="Times New Roman" w:hAnsi="Times New Roman" w:cs="Times New Roman"/>
          <w:sz w:val="24"/>
          <w:szCs w:val="24"/>
          <w:lang w:bidi="ar-EG"/>
        </w:rPr>
        <w:t>were taken from their hearts by 5 ml syringes</w:t>
      </w:r>
      <w:r w:rsidRPr="003F4261">
        <w:rPr>
          <w:rFonts w:ascii="Times New Roman" w:eastAsia="Times New Roman" w:hAnsi="Times New Roman" w:cs="Times New Roman"/>
          <w:sz w:val="24"/>
          <w:szCs w:val="24"/>
          <w:lang w:bidi="ar-EG"/>
        </w:rPr>
        <w:t xml:space="preserve"> for estimation (FSH, LH and testosterone)</w:t>
      </w:r>
      <w:r>
        <w:rPr>
          <w:rFonts w:ascii="Times New Roman" w:eastAsia="Times New Roman" w:hAnsi="Times New Roman" w:cs="Times New Roman"/>
          <w:sz w:val="24"/>
          <w:szCs w:val="24"/>
          <w:lang w:bidi="ar-EG"/>
        </w:rPr>
        <w:t xml:space="preserve">. </w:t>
      </w:r>
      <w:r w:rsidRPr="003F4261">
        <w:rPr>
          <w:rFonts w:ascii="Times New Roman" w:eastAsia="Times New Roman" w:hAnsi="Times New Roman" w:cs="Times New Roman"/>
          <w:sz w:val="24"/>
          <w:szCs w:val="24"/>
          <w:lang w:bidi="ar-EG"/>
        </w:rPr>
        <w:t xml:space="preserve">Hormonal concentration </w:t>
      </w:r>
      <w:r w:rsidR="0080119E">
        <w:rPr>
          <w:rFonts w:ascii="Times New Roman" w:eastAsia="Times New Roman" w:hAnsi="Times New Roman" w:cs="Times New Roman"/>
          <w:sz w:val="24"/>
          <w:szCs w:val="24"/>
          <w:lang w:bidi="ar-EG"/>
        </w:rPr>
        <w:t>was</w:t>
      </w:r>
      <w:r w:rsidRPr="003F4261">
        <w:rPr>
          <w:rFonts w:ascii="Times New Roman" w:eastAsia="Times New Roman" w:hAnsi="Times New Roman" w:cs="Times New Roman"/>
          <w:sz w:val="24"/>
          <w:szCs w:val="24"/>
          <w:lang w:bidi="ar-EG"/>
        </w:rPr>
        <w:t xml:space="preserve"> measured in the organs (Testis) and serum using the enzyme linked immuno-</w:t>
      </w:r>
      <w:proofErr w:type="spellStart"/>
      <w:r w:rsidRPr="003F4261">
        <w:rPr>
          <w:rFonts w:ascii="Times New Roman" w:eastAsia="Times New Roman" w:hAnsi="Times New Roman" w:cs="Times New Roman"/>
          <w:sz w:val="24"/>
          <w:szCs w:val="24"/>
          <w:lang w:bidi="ar-EG"/>
        </w:rPr>
        <w:t>sorbant</w:t>
      </w:r>
      <w:proofErr w:type="spellEnd"/>
      <w:r w:rsidRPr="003F4261">
        <w:rPr>
          <w:rFonts w:ascii="Times New Roman" w:eastAsia="Times New Roman" w:hAnsi="Times New Roman" w:cs="Times New Roman"/>
          <w:sz w:val="24"/>
          <w:szCs w:val="24"/>
          <w:lang w:bidi="ar-EG"/>
        </w:rPr>
        <w:t xml:space="preserve"> assay (ELISA) kits </w:t>
      </w:r>
      <w:r w:rsidRPr="003F4261">
        <w:rPr>
          <w:rFonts w:ascii="Times New Roman" w:eastAsia="Times New Roman" w:hAnsi="Times New Roman" w:cs="Times New Roman"/>
          <w:b/>
          <w:bCs/>
          <w:i/>
          <w:iCs/>
          <w:sz w:val="24"/>
          <w:szCs w:val="24"/>
          <w:lang w:bidi="ar-EG"/>
        </w:rPr>
        <w:t>(Picard et al., 2008).</w:t>
      </w:r>
      <w:r w:rsidRPr="003F4261">
        <w:rPr>
          <w:rFonts w:ascii="Times New Roman" w:eastAsia="Times New Roman" w:hAnsi="Times New Roman" w:cs="Times New Roman"/>
          <w:sz w:val="24"/>
          <w:szCs w:val="24"/>
          <w:lang w:bidi="ar-EG"/>
        </w:rPr>
        <w:t xml:space="preserve"> and levels </w:t>
      </w:r>
      <w:r w:rsidR="0080119E">
        <w:rPr>
          <w:rFonts w:ascii="Times New Roman" w:eastAsia="Times New Roman" w:hAnsi="Times New Roman" w:cs="Times New Roman"/>
          <w:sz w:val="24"/>
          <w:szCs w:val="24"/>
          <w:lang w:bidi="ar-EG"/>
        </w:rPr>
        <w:t>was</w:t>
      </w:r>
      <w:r w:rsidRPr="003F4261">
        <w:rPr>
          <w:rFonts w:ascii="Times New Roman" w:eastAsia="Times New Roman" w:hAnsi="Times New Roman" w:cs="Times New Roman"/>
          <w:sz w:val="24"/>
          <w:szCs w:val="24"/>
          <w:lang w:bidi="ar-EG"/>
        </w:rPr>
        <w:t xml:space="preserve"> detected, using VIDAS apparatus (BIOMERIEUX Company, France). The collected sera were stored for detection of hormonal levels by using ELISA kits.</w:t>
      </w:r>
    </w:p>
    <w:p w14:paraId="388B3E5A" w14:textId="64FB9AC1" w:rsidR="00284DB8" w:rsidRPr="00284DB8" w:rsidRDefault="00284DB8" w:rsidP="00284DB8">
      <w:pPr>
        <w:pStyle w:val="ListParagraph"/>
        <w:numPr>
          <w:ilvl w:val="0"/>
          <w:numId w:val="7"/>
        </w:numPr>
        <w:spacing w:line="360" w:lineRule="auto"/>
        <w:ind w:right="26"/>
        <w:jc w:val="both"/>
        <w:rPr>
          <w:rFonts w:asciiTheme="majorBidi" w:eastAsia="Calibri" w:hAnsiTheme="majorBidi" w:cstheme="majorBidi"/>
          <w:b/>
          <w:bCs/>
          <w:i/>
          <w:sz w:val="24"/>
          <w:szCs w:val="24"/>
          <w:u w:val="single"/>
        </w:rPr>
      </w:pPr>
      <w:r w:rsidRPr="003F4261">
        <w:rPr>
          <w:rFonts w:asciiTheme="majorBidi" w:eastAsia="Calibri" w:hAnsiTheme="majorBidi" w:cstheme="majorBidi"/>
          <w:b/>
          <w:bCs/>
          <w:i/>
          <w:sz w:val="24"/>
          <w:szCs w:val="24"/>
          <w:u w:val="single"/>
        </w:rPr>
        <w:lastRenderedPageBreak/>
        <w:t>Hematological analysis:</w:t>
      </w:r>
      <w:r w:rsidRPr="003F4261">
        <w:rPr>
          <w:rFonts w:asciiTheme="majorBidi" w:eastAsia="Calibri" w:hAnsiTheme="majorBidi" w:cstheme="majorBidi"/>
          <w:b/>
          <w:bCs/>
          <w:i/>
          <w:sz w:val="24"/>
          <w:szCs w:val="24"/>
        </w:rPr>
        <w:t xml:space="preserve"> </w:t>
      </w:r>
      <w:r w:rsidR="0080119E">
        <w:rPr>
          <w:rFonts w:asciiTheme="majorBidi" w:eastAsia="Calibri" w:hAnsiTheme="majorBidi" w:cstheme="majorBidi"/>
          <w:iCs/>
          <w:sz w:val="24"/>
          <w:szCs w:val="24"/>
        </w:rPr>
        <w:t>R</w:t>
      </w:r>
      <w:r w:rsidRPr="003F4261">
        <w:rPr>
          <w:rFonts w:asciiTheme="majorBidi" w:eastAsia="Calibri" w:hAnsiTheme="majorBidi" w:cstheme="majorBidi"/>
          <w:iCs/>
          <w:sz w:val="24"/>
          <w:szCs w:val="24"/>
        </w:rPr>
        <w:t xml:space="preserve">ed blood cells and </w:t>
      </w:r>
      <w:r w:rsidR="0080119E">
        <w:rPr>
          <w:rFonts w:asciiTheme="majorBidi" w:eastAsia="Calibri" w:hAnsiTheme="majorBidi" w:cstheme="majorBidi"/>
          <w:iCs/>
          <w:sz w:val="24"/>
          <w:szCs w:val="24"/>
        </w:rPr>
        <w:t>W</w:t>
      </w:r>
      <w:r w:rsidRPr="003F4261">
        <w:rPr>
          <w:rFonts w:asciiTheme="majorBidi" w:eastAsia="Calibri" w:hAnsiTheme="majorBidi" w:cstheme="majorBidi"/>
          <w:iCs/>
          <w:sz w:val="24"/>
          <w:szCs w:val="24"/>
        </w:rPr>
        <w:t>hite blood cells count</w:t>
      </w:r>
      <w:r w:rsidR="0080119E">
        <w:rPr>
          <w:rFonts w:asciiTheme="majorBidi" w:eastAsia="Calibri" w:hAnsiTheme="majorBidi" w:cstheme="majorBidi"/>
          <w:iCs/>
          <w:sz w:val="24"/>
          <w:szCs w:val="24"/>
        </w:rPr>
        <w:t xml:space="preserve"> and H</w:t>
      </w:r>
      <w:r w:rsidRPr="003F4261">
        <w:rPr>
          <w:rFonts w:asciiTheme="majorBidi" w:eastAsia="Calibri" w:hAnsiTheme="majorBidi" w:cstheme="majorBidi"/>
          <w:iCs/>
          <w:sz w:val="24"/>
          <w:szCs w:val="24"/>
        </w:rPr>
        <w:t xml:space="preserve">emoglobin level will be measured manually by routine methods, namely </w:t>
      </w:r>
      <w:proofErr w:type="spellStart"/>
      <w:r w:rsidRPr="003F4261">
        <w:rPr>
          <w:rFonts w:asciiTheme="majorBidi" w:eastAsia="Calibri" w:hAnsiTheme="majorBidi" w:cstheme="majorBidi"/>
          <w:iCs/>
          <w:sz w:val="24"/>
          <w:szCs w:val="24"/>
        </w:rPr>
        <w:t>hemo</w:t>
      </w:r>
      <w:proofErr w:type="spellEnd"/>
      <w:r w:rsidRPr="003F4261">
        <w:rPr>
          <w:rFonts w:asciiTheme="majorBidi" w:eastAsia="Calibri" w:hAnsiTheme="majorBidi" w:cstheme="majorBidi"/>
          <w:iCs/>
          <w:sz w:val="24"/>
          <w:szCs w:val="24"/>
        </w:rPr>
        <w:t>-cytometry and spectrophotometry</w:t>
      </w:r>
      <w:r>
        <w:rPr>
          <w:rFonts w:asciiTheme="majorBidi" w:eastAsia="Calibri" w:hAnsiTheme="majorBidi" w:cstheme="majorBidi"/>
          <w:iCs/>
          <w:sz w:val="24"/>
          <w:szCs w:val="24"/>
        </w:rPr>
        <w:t>.</w:t>
      </w:r>
    </w:p>
    <w:p w14:paraId="21452D2A" w14:textId="0A8ED0ED" w:rsidR="003F4261" w:rsidRPr="003F4261" w:rsidRDefault="003F4261" w:rsidP="003F4261">
      <w:pPr>
        <w:pStyle w:val="ListParagraph"/>
        <w:numPr>
          <w:ilvl w:val="0"/>
          <w:numId w:val="7"/>
        </w:numPr>
        <w:autoSpaceDE w:val="0"/>
        <w:autoSpaceDN w:val="0"/>
        <w:adjustRightInd w:val="0"/>
        <w:spacing w:line="360" w:lineRule="auto"/>
        <w:jc w:val="both"/>
        <w:rPr>
          <w:rFonts w:asciiTheme="majorBidi" w:eastAsia="Times New Roman" w:hAnsiTheme="majorBidi" w:cstheme="majorBidi"/>
          <w:i/>
          <w:iCs/>
          <w:sz w:val="24"/>
          <w:szCs w:val="24"/>
          <w:u w:val="single"/>
          <w:lang w:bidi="ar-EG"/>
        </w:rPr>
      </w:pPr>
      <w:r w:rsidRPr="003F4261">
        <w:rPr>
          <w:rFonts w:asciiTheme="majorBidi" w:eastAsia="Times New Roman" w:hAnsiTheme="majorBidi" w:cstheme="majorBidi"/>
          <w:b/>
          <w:bCs/>
          <w:i/>
          <w:iCs/>
          <w:sz w:val="24"/>
          <w:szCs w:val="24"/>
          <w:u w:val="single"/>
          <w:lang w:bidi="ar-EG"/>
        </w:rPr>
        <w:t xml:space="preserve">Biochemical study for oxidative stress markers: </w:t>
      </w:r>
      <w:r w:rsidR="001F29EF" w:rsidRPr="003F4261">
        <w:rPr>
          <w:rFonts w:asciiTheme="majorBidi" w:eastAsia="Calibri" w:hAnsiTheme="majorBidi" w:cstheme="majorBidi"/>
          <w:bCs/>
          <w:sz w:val="24"/>
          <w:szCs w:val="24"/>
        </w:rPr>
        <w:t xml:space="preserve">Antioxidant enzymes: </w:t>
      </w:r>
      <w:r w:rsidR="001F29EF" w:rsidRPr="003F4261">
        <w:rPr>
          <w:rFonts w:asciiTheme="majorBidi" w:eastAsia="Calibri" w:hAnsiTheme="majorBidi" w:cstheme="majorBidi"/>
          <w:iCs/>
          <w:sz w:val="24"/>
          <w:szCs w:val="24"/>
        </w:rPr>
        <w:t xml:space="preserve">Superoxide dismutase enzyme (SOD), Catalase enzyme (CAT), reduced glutathione enzyme (GSH) and </w:t>
      </w:r>
      <w:r w:rsidR="001F29EF" w:rsidRPr="003F4261">
        <w:rPr>
          <w:rFonts w:asciiTheme="majorBidi" w:eastAsia="Calibri" w:hAnsiTheme="majorBidi" w:cstheme="majorBidi"/>
          <w:bCs/>
          <w:sz w:val="24"/>
          <w:szCs w:val="24"/>
        </w:rPr>
        <w:t>Malondialdehyde (MDA)</w:t>
      </w:r>
      <w:r w:rsidRPr="003F4261">
        <w:rPr>
          <w:rFonts w:asciiTheme="majorBidi" w:eastAsia="Calibri" w:hAnsiTheme="majorBidi" w:cstheme="majorBidi"/>
          <w:bCs/>
          <w:sz w:val="24"/>
          <w:szCs w:val="24"/>
        </w:rPr>
        <w:t xml:space="preserve">. </w:t>
      </w:r>
      <w:r w:rsidR="001F29EF" w:rsidRPr="003F4261">
        <w:rPr>
          <w:rFonts w:asciiTheme="majorBidi" w:eastAsia="Calibri" w:hAnsiTheme="majorBidi" w:cstheme="majorBidi"/>
          <w:bCs/>
          <w:sz w:val="24"/>
          <w:szCs w:val="24"/>
          <w:lang w:bidi="ar-EG"/>
        </w:rPr>
        <w:t>The oxidative stress parameters will be analyzed by Spectro-nanodrop.</w:t>
      </w:r>
      <w:r w:rsidRPr="003F4261">
        <w:rPr>
          <w:rFonts w:asciiTheme="majorBidi" w:eastAsia="Calibri" w:hAnsiTheme="majorBidi" w:cstheme="majorBidi"/>
          <w:bCs/>
          <w:sz w:val="24"/>
          <w:szCs w:val="24"/>
          <w:lang w:bidi="ar-EG"/>
        </w:rPr>
        <w:t xml:space="preserve"> </w:t>
      </w:r>
      <w:r w:rsidRPr="003F4261">
        <w:rPr>
          <w:rFonts w:ascii="Times New Roman" w:eastAsia="Times New Roman" w:hAnsi="Times New Roman" w:cs="Times New Roman"/>
          <w:sz w:val="24"/>
          <w:szCs w:val="24"/>
          <w:lang w:bidi="ar-EG"/>
        </w:rPr>
        <w:t>Determination of SOD, MDA, CAT and GSH level in testicular tissue</w:t>
      </w:r>
      <w:r w:rsidRPr="003F4261">
        <w:rPr>
          <w:rFonts w:ascii="Times New Roman" w:eastAsia="Calibri" w:hAnsi="Times New Roman" w:cs="Times New Roman"/>
          <w:sz w:val="24"/>
          <w:szCs w:val="24"/>
        </w:rPr>
        <w:t>.</w:t>
      </w:r>
    </w:p>
    <w:p w14:paraId="7A339DAB" w14:textId="02AFD1AB" w:rsidR="00425F22" w:rsidRPr="00425F22" w:rsidRDefault="00425F22" w:rsidP="00425F22">
      <w:pPr>
        <w:pStyle w:val="ListParagraph"/>
        <w:numPr>
          <w:ilvl w:val="0"/>
          <w:numId w:val="7"/>
        </w:numPr>
        <w:jc w:val="both"/>
      </w:pPr>
      <w:r w:rsidRPr="00425F22">
        <w:rPr>
          <w:rStyle w:val="markedcontent"/>
          <w:rFonts w:ascii="Times New Roman" w:hAnsi="Times New Roman" w:cs="Times New Roman"/>
          <w:b/>
          <w:i/>
          <w:iCs/>
          <w:sz w:val="24"/>
          <w:szCs w:val="24"/>
          <w:u w:val="single"/>
        </w:rPr>
        <w:t>Histopathological study by light microscope</w:t>
      </w:r>
      <w:r w:rsidRPr="00425F22">
        <w:rPr>
          <w:rStyle w:val="markedcontent"/>
          <w:rFonts w:ascii="Times New Roman" w:hAnsi="Times New Roman" w:cs="Times New Roman"/>
          <w:i/>
          <w:iCs/>
          <w:sz w:val="24"/>
          <w:szCs w:val="24"/>
          <w:u w:val="single"/>
        </w:rPr>
        <w:t>:</w:t>
      </w:r>
      <w:r w:rsidRPr="00425F22">
        <w:t xml:space="preserve"> </w:t>
      </w:r>
    </w:p>
    <w:p w14:paraId="7424992C" w14:textId="6E525780" w:rsidR="00425F22" w:rsidRPr="00425F22" w:rsidRDefault="00425F22" w:rsidP="00425F22">
      <w:pPr>
        <w:autoSpaceDE w:val="0"/>
        <w:autoSpaceDN w:val="0"/>
        <w:adjustRightInd w:val="0"/>
        <w:spacing w:before="120" w:line="360" w:lineRule="auto"/>
        <w:ind w:firstLine="720"/>
        <w:jc w:val="both"/>
        <w:rPr>
          <w:rFonts w:asciiTheme="majorBidi" w:hAnsiTheme="majorBidi" w:cstheme="majorBidi"/>
          <w:b/>
          <w:bCs/>
          <w:i/>
          <w:iCs/>
          <w:sz w:val="28"/>
          <w:szCs w:val="28"/>
        </w:rPr>
      </w:pPr>
      <w:r w:rsidRPr="00425F22">
        <w:rPr>
          <w:rFonts w:ascii="Times New Roman" w:hAnsi="Times New Roman" w:cs="Times New Roman"/>
          <w:sz w:val="24"/>
          <w:szCs w:val="24"/>
        </w:rPr>
        <w:t xml:space="preserve"> </w:t>
      </w:r>
      <w:r w:rsidRPr="00425F22">
        <w:rPr>
          <w:rStyle w:val="markedcontent"/>
          <w:rFonts w:ascii="Times New Roman" w:hAnsi="Times New Roman" w:cs="Times New Roman"/>
          <w:sz w:val="24"/>
          <w:szCs w:val="24"/>
        </w:rPr>
        <w:t xml:space="preserve">As indicated by </w:t>
      </w:r>
      <w:hyperlink r:id="rId13" w:history="1">
        <w:r w:rsidRPr="00425F22">
          <w:rPr>
            <w:rStyle w:val="markedcontent"/>
            <w:rFonts w:ascii="Times New Roman" w:hAnsi="Times New Roman" w:cs="Times New Roman"/>
            <w:b/>
            <w:bCs/>
            <w:i/>
            <w:iCs/>
            <w:sz w:val="24"/>
            <w:szCs w:val="24"/>
          </w:rPr>
          <w:t xml:space="preserve"> Feldman</w:t>
        </w:r>
      </w:hyperlink>
      <w:r w:rsidRPr="00425F22">
        <w:rPr>
          <w:rStyle w:val="markedcontent"/>
          <w:rFonts w:ascii="Times New Roman" w:hAnsi="Times New Roman" w:cs="Times New Roman"/>
          <w:b/>
          <w:bCs/>
          <w:i/>
          <w:iCs/>
          <w:sz w:val="24"/>
          <w:szCs w:val="24"/>
        </w:rPr>
        <w:t xml:space="preserve"> and </w:t>
      </w:r>
      <w:hyperlink r:id="rId14" w:history="1">
        <w:r w:rsidRPr="00425F22">
          <w:rPr>
            <w:rStyle w:val="markedcontent"/>
            <w:rFonts w:ascii="Times New Roman" w:hAnsi="Times New Roman" w:cs="Times New Roman"/>
            <w:b/>
            <w:bCs/>
            <w:i/>
            <w:iCs/>
            <w:sz w:val="24"/>
            <w:szCs w:val="24"/>
          </w:rPr>
          <w:t>Wolfe</w:t>
        </w:r>
      </w:hyperlink>
      <w:r>
        <w:rPr>
          <w:rStyle w:val="markedcontent"/>
          <w:rFonts w:ascii="Times New Roman" w:hAnsi="Times New Roman" w:cs="Times New Roman"/>
          <w:b/>
          <w:bCs/>
          <w:i/>
          <w:iCs/>
          <w:sz w:val="24"/>
          <w:szCs w:val="24"/>
        </w:rPr>
        <w:t xml:space="preserve"> (</w:t>
      </w:r>
      <w:r w:rsidRPr="00425F22">
        <w:rPr>
          <w:rStyle w:val="markedcontent"/>
          <w:rFonts w:ascii="Times New Roman" w:hAnsi="Times New Roman" w:cs="Times New Roman"/>
          <w:b/>
          <w:bCs/>
          <w:i/>
          <w:iCs/>
          <w:sz w:val="24"/>
          <w:szCs w:val="24"/>
        </w:rPr>
        <w:t>2014)</w:t>
      </w:r>
      <w:r w:rsidRPr="00425F22">
        <w:rPr>
          <w:rStyle w:val="markedcontent"/>
          <w:rFonts w:ascii="Times New Roman" w:hAnsi="Times New Roman" w:cs="Times New Roman"/>
          <w:sz w:val="24"/>
          <w:szCs w:val="24"/>
        </w:rPr>
        <w:t xml:space="preserve"> </w:t>
      </w:r>
      <w:r w:rsidRPr="00425F22">
        <w:rPr>
          <w:rStyle w:val="markedcontent"/>
          <w:rFonts w:ascii="Times New Roman" w:hAnsi="Times New Roman" w:cs="Times New Roman"/>
        </w:rPr>
        <w:t>A specimen</w:t>
      </w:r>
      <w:r w:rsidRPr="00425F22">
        <w:rPr>
          <w:rFonts w:asciiTheme="majorBidi" w:eastAsia="Calibri" w:hAnsiTheme="majorBidi" w:cstheme="majorBidi"/>
          <w:iCs/>
          <w:sz w:val="24"/>
          <w:szCs w:val="24"/>
        </w:rPr>
        <w:t xml:space="preserve"> from the right testis of each animal </w:t>
      </w:r>
      <w:r w:rsidR="0080119E">
        <w:rPr>
          <w:rFonts w:asciiTheme="majorBidi" w:eastAsia="Calibri" w:hAnsiTheme="majorBidi" w:cstheme="majorBidi"/>
          <w:iCs/>
          <w:sz w:val="24"/>
          <w:szCs w:val="24"/>
        </w:rPr>
        <w:t>was</w:t>
      </w:r>
      <w:r w:rsidRPr="00425F22">
        <w:rPr>
          <w:rFonts w:asciiTheme="majorBidi" w:eastAsia="Calibri" w:hAnsiTheme="majorBidi" w:cstheme="majorBidi"/>
          <w:iCs/>
          <w:sz w:val="24"/>
          <w:szCs w:val="24"/>
        </w:rPr>
        <w:t xml:space="preserve"> removed and dropped in aqueous </w:t>
      </w:r>
      <w:proofErr w:type="spellStart"/>
      <w:r w:rsidRPr="00425F22">
        <w:rPr>
          <w:rFonts w:asciiTheme="majorBidi" w:eastAsia="Calibri" w:hAnsiTheme="majorBidi" w:cstheme="majorBidi"/>
          <w:iCs/>
          <w:sz w:val="24"/>
          <w:szCs w:val="24"/>
        </w:rPr>
        <w:t>Bouin’s</w:t>
      </w:r>
      <w:proofErr w:type="spellEnd"/>
      <w:r w:rsidRPr="00425F22">
        <w:rPr>
          <w:rFonts w:asciiTheme="majorBidi" w:eastAsia="Calibri" w:hAnsiTheme="majorBidi" w:cstheme="majorBidi"/>
          <w:iCs/>
          <w:sz w:val="24"/>
          <w:szCs w:val="24"/>
        </w:rPr>
        <w:t xml:space="preserve"> fluid. After fixation for 48 h, tissues were dehydrated through a graded series of ethanol, cleared in xylene, and embedded in paraffin. Sections of 5 um thick was obtained from paraffin blocks using a rotatory microtome. Then, they were mounted on a microscope slide, stained with </w:t>
      </w:r>
      <w:proofErr w:type="spellStart"/>
      <w:r w:rsidRPr="00425F22">
        <w:rPr>
          <w:rFonts w:asciiTheme="majorBidi" w:eastAsia="Calibri" w:hAnsiTheme="majorBidi" w:cstheme="majorBidi"/>
          <w:iCs/>
          <w:sz w:val="24"/>
          <w:szCs w:val="24"/>
        </w:rPr>
        <w:t>haematoxylin</w:t>
      </w:r>
      <w:proofErr w:type="spellEnd"/>
      <w:r w:rsidRPr="00425F22">
        <w:rPr>
          <w:rFonts w:asciiTheme="majorBidi" w:eastAsia="Calibri" w:hAnsiTheme="majorBidi" w:cstheme="majorBidi"/>
          <w:iCs/>
          <w:sz w:val="24"/>
          <w:szCs w:val="24"/>
        </w:rPr>
        <w:t>–eosin (HE) and examined under light microscopy.</w:t>
      </w:r>
    </w:p>
    <w:p w14:paraId="65113E4F" w14:textId="3B1535E1" w:rsidR="00425F22" w:rsidRDefault="00425F22" w:rsidP="00425F22">
      <w:pPr>
        <w:jc w:val="both"/>
      </w:pPr>
      <w:r w:rsidRPr="00425F22">
        <w:rPr>
          <w:rStyle w:val="markedcontent"/>
          <w:rFonts w:ascii="Times New Roman" w:hAnsi="Times New Roman" w:cs="Times New Roman"/>
          <w:b/>
          <w:sz w:val="24"/>
          <w:szCs w:val="24"/>
        </w:rPr>
        <w:t>Statistical analysis:</w:t>
      </w:r>
    </w:p>
    <w:p w14:paraId="7DEA4BA6" w14:textId="4C5BD024" w:rsidR="00081540" w:rsidRPr="00081540" w:rsidRDefault="00425F22" w:rsidP="00081540">
      <w:pPr>
        <w:autoSpaceDE w:val="0"/>
        <w:autoSpaceDN w:val="0"/>
        <w:adjustRightInd w:val="0"/>
        <w:spacing w:before="120" w:line="360" w:lineRule="auto"/>
        <w:ind w:firstLine="720"/>
        <w:jc w:val="both"/>
        <w:rPr>
          <w:rFonts w:ascii="Times New Roman" w:eastAsia="Times New Roman" w:hAnsi="Times New Roman" w:cs="Times New Roman"/>
          <w:sz w:val="24"/>
          <w:szCs w:val="24"/>
          <w:lang w:bidi="ar-EG"/>
        </w:rPr>
      </w:pPr>
      <w:r w:rsidRPr="00081540">
        <w:rPr>
          <w:rStyle w:val="CommentChar"/>
          <w:sz w:val="24"/>
          <w:szCs w:val="24"/>
        </w:rPr>
        <w:t xml:space="preserve">Using SPSS [Statistical bundle for social science] version 20, the data had been collected, tabulated, and </w:t>
      </w:r>
      <w:r w:rsidR="00574776" w:rsidRPr="00081540">
        <w:rPr>
          <w:rStyle w:val="CommentChar"/>
          <w:sz w:val="24"/>
          <w:szCs w:val="24"/>
        </w:rPr>
        <w:t>analyzed</w:t>
      </w:r>
      <w:r w:rsidRPr="00081540">
        <w:rPr>
          <w:rStyle w:val="CommentChar"/>
          <w:sz w:val="24"/>
          <w:szCs w:val="24"/>
        </w:rPr>
        <w:t xml:space="preserve">. For quantitative data, the mean and standard deviation were added; for subjective data, recurrence and dissemination were. The </w:t>
      </w:r>
      <w:r w:rsidR="00574776" w:rsidRPr="00081540">
        <w:rPr>
          <w:rStyle w:val="CommentChar"/>
          <w:sz w:val="24"/>
          <w:szCs w:val="24"/>
        </w:rPr>
        <w:t>recognized</w:t>
      </w:r>
      <w:r w:rsidRPr="00081540">
        <w:rPr>
          <w:rStyle w:val="CommentChar"/>
          <w:sz w:val="24"/>
          <w:szCs w:val="24"/>
        </w:rPr>
        <w:t xml:space="preserve"> significance level in this investigation started at </w:t>
      </w:r>
      <w:r w:rsidR="00D025B6" w:rsidRPr="00081540">
        <w:rPr>
          <w:rStyle w:val="CommentChar"/>
          <w:sz w:val="24"/>
          <w:szCs w:val="24"/>
        </w:rPr>
        <w:t xml:space="preserve">0.05. </w:t>
      </w:r>
      <w:r w:rsidR="00D025B6" w:rsidRPr="00081540">
        <w:rPr>
          <w:rFonts w:ascii="Times New Roman" w:eastAsia="Times New Roman" w:hAnsi="Times New Roman" w:cs="Times New Roman"/>
          <w:b/>
          <w:bCs/>
          <w:sz w:val="24"/>
          <w:szCs w:val="24"/>
          <w:lang w:bidi="ar-EG"/>
        </w:rPr>
        <w:t>Student's t-test</w:t>
      </w:r>
      <w:r w:rsidR="00D025B6" w:rsidRPr="00081540">
        <w:rPr>
          <w:rFonts w:ascii="Times New Roman" w:eastAsia="Times New Roman" w:hAnsi="Times New Roman" w:cs="Times New Roman"/>
          <w:sz w:val="24"/>
          <w:szCs w:val="24"/>
          <w:lang w:bidi="ar-EG"/>
        </w:rPr>
        <w:t xml:space="preserve"> was used to compare between mean of two groups of numerical (parametric) </w:t>
      </w:r>
      <w:r w:rsidR="00081540" w:rsidRPr="00081540">
        <w:rPr>
          <w:rFonts w:ascii="Times New Roman" w:eastAsia="Times New Roman" w:hAnsi="Times New Roman" w:cs="Times New Roman"/>
          <w:sz w:val="24"/>
          <w:szCs w:val="24"/>
          <w:lang w:bidi="ar-EG"/>
        </w:rPr>
        <w:t>data, Mann</w:t>
      </w:r>
      <w:r w:rsidR="00D025B6" w:rsidRPr="00081540">
        <w:rPr>
          <w:rFonts w:ascii="Times New Roman" w:eastAsia="Times New Roman" w:hAnsi="Times New Roman" w:cs="Times New Roman"/>
          <w:b/>
          <w:bCs/>
          <w:sz w:val="24"/>
          <w:szCs w:val="24"/>
          <w:lang w:bidi="ar-EG"/>
        </w:rPr>
        <w:t>-Whitney U- test</w:t>
      </w:r>
      <w:r w:rsidR="00D025B6" w:rsidRPr="00081540">
        <w:rPr>
          <w:rFonts w:ascii="Times New Roman" w:eastAsia="Times New Roman" w:hAnsi="Times New Roman" w:cs="Times New Roman"/>
          <w:sz w:val="24"/>
          <w:szCs w:val="24"/>
          <w:lang w:bidi="ar-EG"/>
        </w:rPr>
        <w:t xml:space="preserve"> was used</w:t>
      </w:r>
      <w:r w:rsidR="00D025B6" w:rsidRPr="00081540">
        <w:rPr>
          <w:rFonts w:ascii="Times New Roman" w:eastAsia="Times New Roman" w:hAnsi="Times New Roman" w:cs="Times New Roman"/>
          <w:sz w:val="24"/>
          <w:szCs w:val="24"/>
          <w:lang w:bidi="ar-EG"/>
        </w:rPr>
        <w:t xml:space="preserve"> </w:t>
      </w:r>
      <w:r w:rsidR="00D025B6" w:rsidRPr="00081540">
        <w:rPr>
          <w:rFonts w:ascii="Times New Roman" w:eastAsia="Times New Roman" w:hAnsi="Times New Roman" w:cs="Times New Roman"/>
          <w:sz w:val="24"/>
          <w:szCs w:val="24"/>
          <w:lang w:bidi="ar-EG"/>
        </w:rPr>
        <w:t>for continuous non- parametric data</w:t>
      </w:r>
      <w:r w:rsidR="00D025B6" w:rsidRPr="00081540">
        <w:rPr>
          <w:rFonts w:ascii="Times New Roman" w:eastAsia="Times New Roman" w:hAnsi="Times New Roman" w:cs="Times New Roman"/>
          <w:sz w:val="24"/>
          <w:szCs w:val="24"/>
          <w:lang w:bidi="ar-EG"/>
        </w:rPr>
        <w:t xml:space="preserve">, </w:t>
      </w:r>
      <w:r w:rsidR="00D025B6" w:rsidRPr="00081540">
        <w:rPr>
          <w:rFonts w:ascii="Times New Roman" w:eastAsia="Times New Roman" w:hAnsi="Times New Roman" w:cs="Times New Roman"/>
          <w:b/>
          <w:bCs/>
          <w:sz w:val="24"/>
          <w:szCs w:val="24"/>
          <w:lang w:bidi="ar-EG"/>
        </w:rPr>
        <w:t>ANOVA</w:t>
      </w:r>
      <w:r w:rsidR="00D025B6" w:rsidRPr="00081540">
        <w:rPr>
          <w:rFonts w:ascii="Times New Roman" w:eastAsia="Times New Roman" w:hAnsi="Times New Roman" w:cs="Times New Roman"/>
          <w:sz w:val="24"/>
          <w:szCs w:val="24"/>
          <w:lang w:bidi="ar-EG"/>
        </w:rPr>
        <w:t xml:space="preserve"> (analysis of variance) was used to compare between more than two groups of numerical (parametric) data, </w:t>
      </w:r>
      <w:r w:rsidR="00D025B6" w:rsidRPr="00081540">
        <w:rPr>
          <w:rFonts w:ascii="Times New Roman" w:eastAsia="Times New Roman" w:hAnsi="Times New Roman" w:cs="Times New Roman"/>
          <w:sz w:val="24"/>
          <w:szCs w:val="24"/>
          <w:lang w:bidi="ar-EG"/>
        </w:rPr>
        <w:t xml:space="preserve"> </w:t>
      </w:r>
      <w:r w:rsidR="00D025B6" w:rsidRPr="00081540">
        <w:rPr>
          <w:rFonts w:ascii="Times New Roman" w:eastAsia="Times New Roman" w:hAnsi="Times New Roman" w:cs="Times New Roman"/>
          <w:b/>
          <w:bCs/>
          <w:sz w:val="24"/>
          <w:szCs w:val="24"/>
          <w:lang w:bidi="ar-EG"/>
        </w:rPr>
        <w:t>Kruskal Wallis test</w:t>
      </w:r>
      <w:r w:rsidR="00D025B6" w:rsidRPr="00081540">
        <w:rPr>
          <w:rFonts w:ascii="Times New Roman" w:eastAsia="Times New Roman" w:hAnsi="Times New Roman" w:cs="Times New Roman"/>
          <w:sz w:val="24"/>
          <w:szCs w:val="24"/>
          <w:lang w:bidi="ar-EG"/>
        </w:rPr>
        <w:t xml:space="preserve"> was used</w:t>
      </w:r>
      <w:r w:rsidR="00D025B6" w:rsidRPr="00081540">
        <w:rPr>
          <w:rFonts w:ascii="Times New Roman" w:eastAsia="Times New Roman" w:hAnsi="Times New Roman" w:cs="Times New Roman"/>
          <w:sz w:val="24"/>
          <w:szCs w:val="24"/>
          <w:lang w:bidi="ar-EG"/>
        </w:rPr>
        <w:t xml:space="preserve"> </w:t>
      </w:r>
      <w:r w:rsidR="00D025B6" w:rsidRPr="00081540">
        <w:rPr>
          <w:rFonts w:ascii="Times New Roman" w:eastAsia="Times New Roman" w:hAnsi="Times New Roman" w:cs="Times New Roman"/>
          <w:sz w:val="24"/>
          <w:szCs w:val="24"/>
          <w:lang w:bidi="ar-EG"/>
        </w:rPr>
        <w:t>for continuous non- parametric data</w:t>
      </w:r>
      <w:r w:rsidR="00D025B6" w:rsidRPr="00081540">
        <w:rPr>
          <w:rFonts w:ascii="Times New Roman" w:eastAsia="Times New Roman" w:hAnsi="Times New Roman" w:cs="Times New Roman"/>
          <w:sz w:val="24"/>
          <w:szCs w:val="24"/>
          <w:lang w:bidi="ar-EG"/>
        </w:rPr>
        <w:t xml:space="preserve"> and </w:t>
      </w:r>
      <w:r w:rsidR="00D025B6" w:rsidRPr="00081540">
        <w:rPr>
          <w:rFonts w:ascii="Times New Roman" w:eastAsia="Times New Roman" w:hAnsi="Times New Roman" w:cs="Times New Roman"/>
          <w:b/>
          <w:bCs/>
          <w:sz w:val="24"/>
          <w:szCs w:val="24"/>
          <w:lang w:bidi="ar-EG"/>
        </w:rPr>
        <w:t xml:space="preserve">Post hoc test </w:t>
      </w:r>
      <w:r w:rsidR="00D025B6" w:rsidRPr="00081540">
        <w:rPr>
          <w:rFonts w:ascii="Times New Roman" w:eastAsia="Times New Roman" w:hAnsi="Times New Roman" w:cs="Times New Roman"/>
          <w:sz w:val="24"/>
          <w:szCs w:val="24"/>
          <w:lang w:bidi="ar-EG"/>
        </w:rPr>
        <w:t>for intergroup comparisons.</w:t>
      </w:r>
    </w:p>
    <w:p w14:paraId="659C8A6F" w14:textId="549BF3F1" w:rsidR="00513762" w:rsidRPr="00081540" w:rsidRDefault="000101A9" w:rsidP="00081540">
      <w:pPr>
        <w:autoSpaceDE w:val="0"/>
        <w:autoSpaceDN w:val="0"/>
        <w:adjustRightInd w:val="0"/>
        <w:spacing w:before="120" w:line="360" w:lineRule="auto"/>
        <w:jc w:val="both"/>
        <w:rPr>
          <w:rFonts w:ascii="Times New Roman" w:eastAsia="Times New Roman" w:hAnsi="Times New Roman" w:cs="Times New Roman"/>
          <w:sz w:val="24"/>
          <w:szCs w:val="24"/>
          <w:lang w:bidi="ar-EG"/>
        </w:rPr>
      </w:pPr>
      <w:r w:rsidRPr="00081540">
        <w:rPr>
          <w:rFonts w:ascii="Times New Roman" w:hAnsi="Times New Roman" w:cs="Times New Roman"/>
          <w:b/>
          <w:bCs/>
          <w:sz w:val="24"/>
          <w:szCs w:val="24"/>
          <w:lang w:bidi="ar-EG"/>
        </w:rPr>
        <w:t>4</w:t>
      </w:r>
      <w:r w:rsidR="00513762" w:rsidRPr="00081540">
        <w:rPr>
          <w:rFonts w:ascii="Times New Roman" w:hAnsi="Times New Roman" w:cs="Times New Roman"/>
          <w:b/>
          <w:bCs/>
          <w:sz w:val="24"/>
          <w:szCs w:val="24"/>
          <w:lang w:bidi="ar-EG"/>
        </w:rPr>
        <w:t>.RESULTS</w:t>
      </w:r>
    </w:p>
    <w:p w14:paraId="746396C1" w14:textId="32907F2D" w:rsidR="00574776" w:rsidRDefault="00453482" w:rsidP="00574776">
      <w:pPr>
        <w:jc w:val="both"/>
        <w:rPr>
          <w:rFonts w:ascii="Times New Roman" w:eastAsia="Calibri" w:hAnsi="Times New Roman" w:cs="Times New Roman"/>
          <w:b/>
          <w:bCs/>
          <w:sz w:val="24"/>
          <w:szCs w:val="24"/>
        </w:rPr>
      </w:pPr>
      <w:r>
        <w:rPr>
          <w:rFonts w:ascii="Times New Roman" w:eastAsia="Times New Roman" w:hAnsi="Times New Roman" w:cs="Times New Roman"/>
          <w:b/>
          <w:bCs/>
          <w:sz w:val="24"/>
          <w:szCs w:val="24"/>
          <w:lang w:val="en-GB" w:bidi="ar-EG"/>
        </w:rPr>
        <w:t>4.</w:t>
      </w:r>
      <w:r>
        <w:rPr>
          <w:rFonts w:ascii="Times New Roman" w:eastAsia="Times New Roman" w:hAnsi="Times New Roman" w:cs="Times New Roman"/>
          <w:b/>
          <w:bCs/>
          <w:sz w:val="24"/>
          <w:szCs w:val="24"/>
          <w:lang w:bidi="ar-EG"/>
        </w:rPr>
        <w:t>1. Body</w:t>
      </w:r>
      <w:r w:rsidR="00574776">
        <w:rPr>
          <w:rFonts w:ascii="Times New Roman" w:eastAsia="Times New Roman" w:hAnsi="Times New Roman" w:cs="Times New Roman"/>
          <w:b/>
          <w:bCs/>
          <w:sz w:val="24"/>
          <w:szCs w:val="24"/>
          <w:lang w:bidi="ar-EG"/>
        </w:rPr>
        <w:t xml:space="preserve"> weight and relative weight of testis</w:t>
      </w:r>
      <w:r w:rsidR="00574776">
        <w:rPr>
          <w:rFonts w:ascii="Times New Roman" w:eastAsia="Calibri" w:hAnsi="Times New Roman" w:cs="Times New Roman"/>
          <w:b/>
          <w:bCs/>
          <w:sz w:val="24"/>
          <w:szCs w:val="24"/>
        </w:rPr>
        <w:t>:</w:t>
      </w:r>
    </w:p>
    <w:p w14:paraId="2C98CCDE" w14:textId="77777777" w:rsidR="00081540" w:rsidRDefault="00081540" w:rsidP="00081540">
      <w:pPr>
        <w:spacing w:before="240" w:line="360" w:lineRule="auto"/>
        <w:rPr>
          <w:rStyle w:val="fontstyle01"/>
          <w:rFonts w:asciiTheme="majorBidi" w:hAnsiTheme="majorBidi" w:cstheme="majorBidi"/>
          <w:b/>
          <w:bCs/>
        </w:rPr>
        <w:sectPr w:rsidR="00081540" w:rsidSect="008437D4">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CF82B20" w14:textId="77777777" w:rsidR="00081540" w:rsidRPr="00081540" w:rsidRDefault="00081540" w:rsidP="00081540">
      <w:pPr>
        <w:spacing w:before="240" w:line="360" w:lineRule="auto"/>
        <w:rPr>
          <w:rFonts w:asciiTheme="majorBidi" w:hAnsiTheme="majorBidi" w:cstheme="majorBidi"/>
          <w:b/>
          <w:bCs/>
          <w:sz w:val="20"/>
          <w:szCs w:val="20"/>
          <w:lang w:val="en-GB"/>
        </w:rPr>
      </w:pPr>
      <w:r w:rsidRPr="00081540">
        <w:rPr>
          <w:rStyle w:val="fontstyle01"/>
          <w:rFonts w:asciiTheme="majorBidi" w:hAnsiTheme="majorBidi" w:cstheme="majorBidi"/>
          <w:b/>
          <w:bCs/>
          <w:sz w:val="20"/>
          <w:szCs w:val="20"/>
        </w:rPr>
        <w:t xml:space="preserve">Table (1): </w:t>
      </w:r>
      <w:r w:rsidRPr="00081540">
        <w:rPr>
          <w:rFonts w:asciiTheme="majorBidi" w:hAnsiTheme="majorBidi" w:cstheme="majorBidi"/>
          <w:b/>
          <w:bCs/>
          <w:color w:val="000000"/>
          <w:sz w:val="20"/>
          <w:szCs w:val="20"/>
        </w:rPr>
        <w:t>Comparison between Positive control, negative control, Nicotine, Nano Selenium, Nano selenium/ Vitamin C regarding body weight and testis weight.</w:t>
      </w:r>
    </w:p>
    <w:tbl>
      <w:tblPr>
        <w:tblStyle w:val="GridTable5Dark-Accent3"/>
        <w:tblW w:w="9535" w:type="dxa"/>
        <w:tblLook w:val="04A0" w:firstRow="1" w:lastRow="0" w:firstColumn="1" w:lastColumn="0" w:noHBand="0" w:noVBand="1"/>
      </w:tblPr>
      <w:tblGrid>
        <w:gridCol w:w="876"/>
        <w:gridCol w:w="830"/>
        <w:gridCol w:w="607"/>
        <w:gridCol w:w="830"/>
        <w:gridCol w:w="718"/>
        <w:gridCol w:w="830"/>
        <w:gridCol w:w="718"/>
        <w:gridCol w:w="830"/>
        <w:gridCol w:w="718"/>
        <w:gridCol w:w="830"/>
        <w:gridCol w:w="718"/>
        <w:gridCol w:w="1030"/>
      </w:tblGrid>
      <w:tr w:rsidR="00081540" w:rsidRPr="00A01ABA" w14:paraId="058A4650" w14:textId="77777777" w:rsidTr="007A1981">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876" w:type="dxa"/>
            <w:vMerge w:val="restart"/>
            <w:noWrap/>
            <w:hideMark/>
          </w:tcPr>
          <w:p w14:paraId="579B5998" w14:textId="77777777" w:rsidR="00081540" w:rsidRDefault="00081540" w:rsidP="007A1981">
            <w:pPr>
              <w:pStyle w:val="NoSpacing"/>
              <w:jc w:val="center"/>
              <w:rPr>
                <w:rFonts w:asciiTheme="majorBidi" w:hAnsiTheme="majorBidi" w:cstheme="majorBidi"/>
                <w:b w:val="0"/>
                <w:bCs w:val="0"/>
              </w:rPr>
            </w:pPr>
          </w:p>
          <w:p w14:paraId="7DC8F681" w14:textId="77777777" w:rsidR="00081540" w:rsidRPr="00A01ABA" w:rsidRDefault="00081540" w:rsidP="007A1981">
            <w:pPr>
              <w:pStyle w:val="NoSpacing"/>
              <w:jc w:val="center"/>
              <w:rPr>
                <w:rFonts w:asciiTheme="majorBidi" w:eastAsia="Times New Roman" w:hAnsiTheme="majorBidi" w:cstheme="majorBidi"/>
                <w:b w:val="0"/>
                <w:bCs w:val="0"/>
                <w:lang w:val="en-GB" w:eastAsia="en-GB"/>
              </w:rPr>
            </w:pPr>
            <w:r w:rsidRPr="00A01ABA">
              <w:rPr>
                <w:rFonts w:asciiTheme="majorBidi" w:hAnsiTheme="majorBidi" w:cstheme="majorBidi"/>
              </w:rPr>
              <w:t>Group</w:t>
            </w:r>
          </w:p>
          <w:p w14:paraId="21A5AE59" w14:textId="77777777" w:rsidR="00081540" w:rsidRPr="000942D5" w:rsidRDefault="00081540" w:rsidP="007A1981">
            <w:pPr>
              <w:pStyle w:val="NoSpacing"/>
              <w:jc w:val="center"/>
              <w:rPr>
                <w:rFonts w:asciiTheme="majorBidi" w:eastAsia="Times New Roman" w:hAnsiTheme="majorBidi" w:cstheme="majorBidi"/>
                <w:b w:val="0"/>
                <w:bCs w:val="0"/>
                <w:lang w:eastAsia="en-GB"/>
              </w:rPr>
            </w:pPr>
          </w:p>
          <w:p w14:paraId="6C1E4CFE" w14:textId="77777777" w:rsidR="00081540" w:rsidRPr="00A01ABA" w:rsidRDefault="00081540" w:rsidP="007A1981">
            <w:pPr>
              <w:pStyle w:val="NoSpacing"/>
              <w:jc w:val="center"/>
              <w:rPr>
                <w:rFonts w:asciiTheme="majorBidi" w:eastAsia="Times New Roman" w:hAnsiTheme="majorBidi" w:cstheme="majorBidi"/>
                <w:lang w:val="en-GB" w:eastAsia="en-GB"/>
              </w:rPr>
            </w:pPr>
          </w:p>
        </w:tc>
        <w:tc>
          <w:tcPr>
            <w:tcW w:w="8659" w:type="dxa"/>
            <w:gridSpan w:val="11"/>
            <w:noWrap/>
            <w:hideMark/>
          </w:tcPr>
          <w:p w14:paraId="617CA31C" w14:textId="77777777" w:rsidR="00081540" w:rsidRPr="00A01ABA" w:rsidRDefault="00081540" w:rsidP="007A1981">
            <w:pPr>
              <w:pStyle w:val="NoSpacing"/>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val="en-GB" w:eastAsia="en-GB"/>
              </w:rPr>
            </w:pPr>
          </w:p>
        </w:tc>
      </w:tr>
      <w:tr w:rsidR="00081540" w:rsidRPr="00A01ABA" w14:paraId="6B8BF06A" w14:textId="77777777" w:rsidTr="00081540">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876" w:type="dxa"/>
            <w:vMerge/>
            <w:hideMark/>
          </w:tcPr>
          <w:p w14:paraId="24B81613" w14:textId="77777777" w:rsidR="00081540" w:rsidRPr="00A01ABA" w:rsidRDefault="00081540" w:rsidP="007A1981">
            <w:pPr>
              <w:pStyle w:val="NoSpacing"/>
              <w:jc w:val="center"/>
              <w:rPr>
                <w:rFonts w:asciiTheme="majorBidi" w:hAnsiTheme="majorBidi" w:cstheme="majorBidi"/>
              </w:rPr>
            </w:pPr>
          </w:p>
        </w:tc>
        <w:tc>
          <w:tcPr>
            <w:tcW w:w="1437" w:type="dxa"/>
            <w:gridSpan w:val="2"/>
            <w:noWrap/>
            <w:hideMark/>
          </w:tcPr>
          <w:p w14:paraId="4533946B" w14:textId="77777777" w:rsidR="00081540" w:rsidRPr="00A01ABA"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1ABA">
              <w:rPr>
                <w:rFonts w:asciiTheme="majorBidi" w:hAnsiTheme="majorBidi" w:cstheme="majorBidi"/>
                <w:b/>
                <w:bCs/>
              </w:rPr>
              <w:t>Negative control</w:t>
            </w:r>
          </w:p>
        </w:tc>
        <w:tc>
          <w:tcPr>
            <w:tcW w:w="1548" w:type="dxa"/>
            <w:gridSpan w:val="2"/>
            <w:noWrap/>
            <w:hideMark/>
          </w:tcPr>
          <w:p w14:paraId="66D1AB94" w14:textId="77777777" w:rsidR="00081540" w:rsidRPr="00A01ABA"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1ABA">
              <w:rPr>
                <w:rFonts w:asciiTheme="majorBidi" w:hAnsiTheme="majorBidi" w:cstheme="majorBidi"/>
                <w:b/>
                <w:bCs/>
              </w:rPr>
              <w:t>Positive control</w:t>
            </w:r>
          </w:p>
        </w:tc>
        <w:tc>
          <w:tcPr>
            <w:tcW w:w="1548" w:type="dxa"/>
            <w:gridSpan w:val="2"/>
            <w:noWrap/>
            <w:hideMark/>
          </w:tcPr>
          <w:p w14:paraId="14B03D63" w14:textId="77777777" w:rsidR="00081540" w:rsidRPr="00A01ABA"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1ABA">
              <w:rPr>
                <w:rFonts w:asciiTheme="majorBidi" w:hAnsiTheme="majorBidi" w:cstheme="majorBidi"/>
                <w:b/>
                <w:bCs/>
              </w:rPr>
              <w:t>Selenium</w:t>
            </w:r>
          </w:p>
        </w:tc>
        <w:tc>
          <w:tcPr>
            <w:tcW w:w="1548" w:type="dxa"/>
            <w:gridSpan w:val="2"/>
            <w:hideMark/>
          </w:tcPr>
          <w:p w14:paraId="482FB2AA" w14:textId="77777777" w:rsidR="00081540" w:rsidRPr="00A01ABA"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1ABA">
              <w:rPr>
                <w:rFonts w:asciiTheme="majorBidi" w:hAnsiTheme="majorBidi" w:cstheme="majorBidi"/>
                <w:b/>
                <w:bCs/>
              </w:rPr>
              <w:t>Vitamin C</w:t>
            </w:r>
          </w:p>
        </w:tc>
        <w:tc>
          <w:tcPr>
            <w:tcW w:w="1548" w:type="dxa"/>
            <w:gridSpan w:val="2"/>
            <w:hideMark/>
          </w:tcPr>
          <w:p w14:paraId="68E60A55" w14:textId="77777777" w:rsidR="00081540" w:rsidRPr="00A01ABA"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1ABA">
              <w:rPr>
                <w:rFonts w:asciiTheme="majorBidi" w:hAnsiTheme="majorBidi" w:cstheme="majorBidi"/>
                <w:b/>
                <w:bCs/>
              </w:rPr>
              <w:t>Nicotine</w:t>
            </w:r>
          </w:p>
        </w:tc>
        <w:tc>
          <w:tcPr>
            <w:tcW w:w="1030" w:type="dxa"/>
            <w:vMerge w:val="restart"/>
            <w:hideMark/>
          </w:tcPr>
          <w:p w14:paraId="5C275244" w14:textId="77777777" w:rsidR="00081540" w:rsidRPr="00A01ABA"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1ABA">
              <w:rPr>
                <w:rFonts w:asciiTheme="majorBidi" w:hAnsiTheme="majorBidi" w:cstheme="majorBidi"/>
                <w:b/>
                <w:bCs/>
              </w:rPr>
              <w:t>P value</w:t>
            </w:r>
          </w:p>
        </w:tc>
      </w:tr>
      <w:tr w:rsidR="00081540" w:rsidRPr="00A01ABA" w14:paraId="68D67154" w14:textId="77777777" w:rsidTr="007A1981">
        <w:trPr>
          <w:trHeight w:val="236"/>
        </w:trPr>
        <w:tc>
          <w:tcPr>
            <w:cnfStyle w:val="001000000000" w:firstRow="0" w:lastRow="0" w:firstColumn="1" w:lastColumn="0" w:oddVBand="0" w:evenVBand="0" w:oddHBand="0" w:evenHBand="0" w:firstRowFirstColumn="0" w:firstRowLastColumn="0" w:lastRowFirstColumn="0" w:lastRowLastColumn="0"/>
            <w:tcW w:w="876" w:type="dxa"/>
            <w:vMerge/>
            <w:hideMark/>
          </w:tcPr>
          <w:p w14:paraId="7292FA0E" w14:textId="77777777" w:rsidR="00081540" w:rsidRPr="00A01ABA" w:rsidRDefault="00081540" w:rsidP="007A1981">
            <w:pPr>
              <w:pStyle w:val="NoSpacing"/>
              <w:jc w:val="center"/>
              <w:rPr>
                <w:rFonts w:asciiTheme="majorBidi" w:eastAsia="Times New Roman" w:hAnsiTheme="majorBidi" w:cstheme="majorBidi"/>
                <w:lang w:val="en-GB" w:eastAsia="en-GB"/>
              </w:rPr>
            </w:pPr>
          </w:p>
        </w:tc>
        <w:tc>
          <w:tcPr>
            <w:tcW w:w="830" w:type="dxa"/>
            <w:noWrap/>
            <w:hideMark/>
          </w:tcPr>
          <w:p w14:paraId="0B8FEC7E" w14:textId="77777777" w:rsidR="00081540" w:rsidRPr="00A01ABA"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lang w:val="en-GB" w:eastAsia="en-GB"/>
              </w:rPr>
            </w:pPr>
            <w:r w:rsidRPr="00A01ABA">
              <w:rPr>
                <w:rFonts w:asciiTheme="majorBidi" w:eastAsia="Times New Roman" w:hAnsiTheme="majorBidi" w:cstheme="majorBidi"/>
                <w:b/>
                <w:bCs/>
                <w:lang w:eastAsia="en-GB"/>
              </w:rPr>
              <w:t>Mean</w:t>
            </w:r>
          </w:p>
        </w:tc>
        <w:tc>
          <w:tcPr>
            <w:tcW w:w="607" w:type="dxa"/>
            <w:hideMark/>
          </w:tcPr>
          <w:p w14:paraId="2B704590" w14:textId="77777777" w:rsidR="00081540" w:rsidRPr="00A01ABA"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lang w:val="en-GB" w:eastAsia="en-GB"/>
              </w:rPr>
            </w:pPr>
            <w:r w:rsidRPr="00A01ABA">
              <w:rPr>
                <w:rFonts w:asciiTheme="majorBidi" w:eastAsia="Times New Roman" w:hAnsiTheme="majorBidi" w:cstheme="majorBidi"/>
                <w:b/>
                <w:bCs/>
                <w:lang w:eastAsia="en-GB"/>
              </w:rPr>
              <w:t>SD</w:t>
            </w:r>
          </w:p>
        </w:tc>
        <w:tc>
          <w:tcPr>
            <w:tcW w:w="830" w:type="dxa"/>
            <w:hideMark/>
          </w:tcPr>
          <w:p w14:paraId="0D296A1A" w14:textId="77777777" w:rsidR="00081540" w:rsidRPr="00A01ABA"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lang w:val="en-GB" w:eastAsia="en-GB"/>
              </w:rPr>
            </w:pPr>
            <w:r w:rsidRPr="00A01ABA">
              <w:rPr>
                <w:rFonts w:asciiTheme="majorBidi" w:eastAsia="Times New Roman" w:hAnsiTheme="majorBidi" w:cstheme="majorBidi"/>
                <w:b/>
                <w:bCs/>
                <w:lang w:eastAsia="en-GB"/>
              </w:rPr>
              <w:t>Mean</w:t>
            </w:r>
          </w:p>
        </w:tc>
        <w:tc>
          <w:tcPr>
            <w:tcW w:w="718" w:type="dxa"/>
            <w:hideMark/>
          </w:tcPr>
          <w:p w14:paraId="08D8112F" w14:textId="77777777" w:rsidR="00081540" w:rsidRPr="00A01ABA"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lang w:val="en-GB" w:eastAsia="en-GB"/>
              </w:rPr>
            </w:pPr>
            <w:r w:rsidRPr="00A01ABA">
              <w:rPr>
                <w:rFonts w:asciiTheme="majorBidi" w:eastAsia="Times New Roman" w:hAnsiTheme="majorBidi" w:cstheme="majorBidi"/>
                <w:b/>
                <w:bCs/>
                <w:lang w:eastAsia="en-GB"/>
              </w:rPr>
              <w:t>SD</w:t>
            </w:r>
          </w:p>
        </w:tc>
        <w:tc>
          <w:tcPr>
            <w:tcW w:w="830" w:type="dxa"/>
            <w:hideMark/>
          </w:tcPr>
          <w:p w14:paraId="6417F237" w14:textId="77777777" w:rsidR="00081540" w:rsidRPr="00A01ABA"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lang w:val="en-GB" w:eastAsia="en-GB"/>
              </w:rPr>
            </w:pPr>
            <w:r w:rsidRPr="00A01ABA">
              <w:rPr>
                <w:rFonts w:asciiTheme="majorBidi" w:eastAsia="Times New Roman" w:hAnsiTheme="majorBidi" w:cstheme="majorBidi"/>
                <w:b/>
                <w:bCs/>
                <w:lang w:eastAsia="en-GB"/>
              </w:rPr>
              <w:t>Mean</w:t>
            </w:r>
          </w:p>
        </w:tc>
        <w:tc>
          <w:tcPr>
            <w:tcW w:w="718" w:type="dxa"/>
            <w:hideMark/>
          </w:tcPr>
          <w:p w14:paraId="05B42663" w14:textId="77777777" w:rsidR="00081540" w:rsidRPr="00A01ABA"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lang w:val="en-GB" w:eastAsia="en-GB"/>
              </w:rPr>
            </w:pPr>
            <w:r w:rsidRPr="00A01ABA">
              <w:rPr>
                <w:rFonts w:asciiTheme="majorBidi" w:eastAsia="Times New Roman" w:hAnsiTheme="majorBidi" w:cstheme="majorBidi"/>
                <w:b/>
                <w:bCs/>
                <w:lang w:eastAsia="en-GB"/>
              </w:rPr>
              <w:t>SD</w:t>
            </w:r>
          </w:p>
        </w:tc>
        <w:tc>
          <w:tcPr>
            <w:tcW w:w="830" w:type="dxa"/>
            <w:hideMark/>
          </w:tcPr>
          <w:p w14:paraId="6B3167D9" w14:textId="77777777" w:rsidR="00081540" w:rsidRPr="00A01ABA"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lang w:val="en-GB" w:eastAsia="en-GB"/>
              </w:rPr>
            </w:pPr>
            <w:r w:rsidRPr="00A01ABA">
              <w:rPr>
                <w:rFonts w:asciiTheme="majorBidi" w:eastAsia="Times New Roman" w:hAnsiTheme="majorBidi" w:cstheme="majorBidi"/>
                <w:b/>
                <w:bCs/>
                <w:lang w:eastAsia="en-GB"/>
              </w:rPr>
              <w:t>Mean</w:t>
            </w:r>
          </w:p>
        </w:tc>
        <w:tc>
          <w:tcPr>
            <w:tcW w:w="718" w:type="dxa"/>
            <w:hideMark/>
          </w:tcPr>
          <w:p w14:paraId="6169DF66" w14:textId="77777777" w:rsidR="00081540" w:rsidRPr="00A01ABA"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lang w:val="en-GB" w:eastAsia="en-GB"/>
              </w:rPr>
            </w:pPr>
            <w:r w:rsidRPr="00A01ABA">
              <w:rPr>
                <w:rFonts w:asciiTheme="majorBidi" w:eastAsia="Times New Roman" w:hAnsiTheme="majorBidi" w:cstheme="majorBidi"/>
                <w:b/>
                <w:bCs/>
                <w:lang w:eastAsia="en-GB"/>
              </w:rPr>
              <w:t>SD</w:t>
            </w:r>
          </w:p>
        </w:tc>
        <w:tc>
          <w:tcPr>
            <w:tcW w:w="830" w:type="dxa"/>
            <w:hideMark/>
          </w:tcPr>
          <w:p w14:paraId="35AC37BA" w14:textId="77777777" w:rsidR="00081540" w:rsidRPr="00A01ABA"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lang w:val="en-GB" w:eastAsia="en-GB"/>
              </w:rPr>
            </w:pPr>
            <w:r w:rsidRPr="00A01ABA">
              <w:rPr>
                <w:rFonts w:asciiTheme="majorBidi" w:eastAsia="Times New Roman" w:hAnsiTheme="majorBidi" w:cstheme="majorBidi"/>
                <w:b/>
                <w:bCs/>
                <w:lang w:eastAsia="en-GB"/>
              </w:rPr>
              <w:t>Mean</w:t>
            </w:r>
          </w:p>
        </w:tc>
        <w:tc>
          <w:tcPr>
            <w:tcW w:w="718" w:type="dxa"/>
            <w:hideMark/>
          </w:tcPr>
          <w:p w14:paraId="2AE2B516" w14:textId="77777777" w:rsidR="00081540" w:rsidRPr="00A01ABA"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lang w:val="en-GB" w:eastAsia="en-GB"/>
              </w:rPr>
            </w:pPr>
            <w:r w:rsidRPr="00A01ABA">
              <w:rPr>
                <w:rFonts w:asciiTheme="majorBidi" w:eastAsia="Times New Roman" w:hAnsiTheme="majorBidi" w:cstheme="majorBidi"/>
                <w:b/>
                <w:bCs/>
                <w:lang w:eastAsia="en-GB"/>
              </w:rPr>
              <w:t>SD</w:t>
            </w:r>
          </w:p>
        </w:tc>
        <w:tc>
          <w:tcPr>
            <w:tcW w:w="1030" w:type="dxa"/>
            <w:vMerge/>
            <w:hideMark/>
          </w:tcPr>
          <w:p w14:paraId="5649D0A7" w14:textId="77777777" w:rsidR="00081540" w:rsidRPr="00A01ABA"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lang w:val="en-GB" w:eastAsia="en-GB"/>
              </w:rPr>
            </w:pPr>
          </w:p>
        </w:tc>
      </w:tr>
      <w:tr w:rsidR="00081540" w:rsidRPr="00A01ABA" w14:paraId="11FBFCB4" w14:textId="77777777" w:rsidTr="007A198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876" w:type="dxa"/>
            <w:hideMark/>
          </w:tcPr>
          <w:p w14:paraId="05C69B7B" w14:textId="77777777" w:rsidR="00081540" w:rsidRPr="00284DB8" w:rsidRDefault="00081540" w:rsidP="007A1981">
            <w:pPr>
              <w:pStyle w:val="NoSpacing"/>
              <w:jc w:val="center"/>
              <w:rPr>
                <w:rFonts w:asciiTheme="majorBidi" w:eastAsia="Times New Roman" w:hAnsiTheme="majorBidi" w:cstheme="majorBidi"/>
                <w:b w:val="0"/>
                <w:bCs w:val="0"/>
                <w:color w:val="auto"/>
                <w:lang w:eastAsia="en-GB"/>
              </w:rPr>
            </w:pPr>
          </w:p>
          <w:p w14:paraId="2F4769BE" w14:textId="77777777" w:rsidR="00081540" w:rsidRPr="00284DB8" w:rsidRDefault="00081540" w:rsidP="007A1981">
            <w:pPr>
              <w:pStyle w:val="NoSpacing"/>
              <w:jc w:val="center"/>
              <w:rPr>
                <w:rFonts w:asciiTheme="majorBidi" w:eastAsia="Times New Roman" w:hAnsiTheme="majorBidi" w:cstheme="majorBidi"/>
                <w:color w:val="auto"/>
                <w:lang w:val="en-GB" w:eastAsia="en-GB"/>
              </w:rPr>
            </w:pPr>
            <w:r w:rsidRPr="00284DB8">
              <w:rPr>
                <w:rFonts w:asciiTheme="majorBidi" w:eastAsia="Times New Roman" w:hAnsiTheme="majorBidi" w:cstheme="majorBidi"/>
                <w:lang w:eastAsia="en-GB"/>
              </w:rPr>
              <w:t>Body weight</w:t>
            </w:r>
          </w:p>
        </w:tc>
        <w:tc>
          <w:tcPr>
            <w:tcW w:w="830" w:type="dxa"/>
            <w:noWrap/>
            <w:hideMark/>
          </w:tcPr>
          <w:p w14:paraId="61B0705E" w14:textId="77777777" w:rsidR="00081540" w:rsidRPr="00284DB8"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en-GB" w:eastAsia="en-GB"/>
              </w:rPr>
            </w:pPr>
            <w:r w:rsidRPr="00284DB8">
              <w:rPr>
                <w:rFonts w:asciiTheme="majorBidi" w:eastAsia="Times New Roman" w:hAnsiTheme="majorBidi" w:cstheme="majorBidi"/>
                <w:lang w:eastAsia="en-GB"/>
              </w:rPr>
              <w:t>233.33</w:t>
            </w:r>
          </w:p>
        </w:tc>
        <w:tc>
          <w:tcPr>
            <w:tcW w:w="607" w:type="dxa"/>
            <w:hideMark/>
          </w:tcPr>
          <w:p w14:paraId="48D3B7E4" w14:textId="77777777" w:rsidR="00081540" w:rsidRPr="00284DB8"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en-GB" w:eastAsia="en-GB"/>
              </w:rPr>
            </w:pPr>
            <w:r w:rsidRPr="00284DB8">
              <w:rPr>
                <w:rFonts w:asciiTheme="majorBidi" w:eastAsia="Times New Roman" w:hAnsiTheme="majorBidi" w:cstheme="majorBidi"/>
                <w:lang w:eastAsia="en-GB"/>
              </w:rPr>
              <w:t>25.2</w:t>
            </w:r>
          </w:p>
        </w:tc>
        <w:tc>
          <w:tcPr>
            <w:tcW w:w="830" w:type="dxa"/>
            <w:hideMark/>
          </w:tcPr>
          <w:p w14:paraId="7D427553" w14:textId="77777777" w:rsidR="00081540" w:rsidRPr="00284DB8"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en-GB" w:eastAsia="en-GB"/>
              </w:rPr>
            </w:pPr>
            <w:r w:rsidRPr="00284DB8">
              <w:rPr>
                <w:rFonts w:asciiTheme="majorBidi" w:eastAsia="Times New Roman" w:hAnsiTheme="majorBidi" w:cstheme="majorBidi"/>
                <w:lang w:eastAsia="en-GB"/>
              </w:rPr>
              <w:t>232.5</w:t>
            </w:r>
          </w:p>
        </w:tc>
        <w:tc>
          <w:tcPr>
            <w:tcW w:w="718" w:type="dxa"/>
            <w:hideMark/>
          </w:tcPr>
          <w:p w14:paraId="799BE6A3" w14:textId="77777777" w:rsidR="00081540" w:rsidRPr="00284DB8"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en-GB" w:eastAsia="en-GB"/>
              </w:rPr>
            </w:pPr>
            <w:r w:rsidRPr="00284DB8">
              <w:rPr>
                <w:rFonts w:asciiTheme="majorBidi" w:eastAsia="Times New Roman" w:hAnsiTheme="majorBidi" w:cstheme="majorBidi"/>
                <w:lang w:eastAsia="en-GB"/>
              </w:rPr>
              <w:t>13.59</w:t>
            </w:r>
          </w:p>
        </w:tc>
        <w:tc>
          <w:tcPr>
            <w:tcW w:w="830" w:type="dxa"/>
            <w:hideMark/>
          </w:tcPr>
          <w:p w14:paraId="6CEBF439" w14:textId="77777777" w:rsidR="00081540" w:rsidRPr="00284DB8"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en-GB" w:eastAsia="en-GB"/>
              </w:rPr>
            </w:pPr>
            <w:r w:rsidRPr="00284DB8">
              <w:rPr>
                <w:rFonts w:asciiTheme="majorBidi" w:eastAsia="Times New Roman" w:hAnsiTheme="majorBidi" w:cstheme="majorBidi"/>
                <w:lang w:eastAsia="en-GB"/>
              </w:rPr>
              <w:t>211.67</w:t>
            </w:r>
          </w:p>
        </w:tc>
        <w:tc>
          <w:tcPr>
            <w:tcW w:w="718" w:type="dxa"/>
            <w:hideMark/>
          </w:tcPr>
          <w:p w14:paraId="33051609" w14:textId="77777777" w:rsidR="00081540" w:rsidRPr="00284DB8"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en-GB" w:eastAsia="en-GB"/>
              </w:rPr>
            </w:pPr>
            <w:r w:rsidRPr="00284DB8">
              <w:rPr>
                <w:rFonts w:asciiTheme="majorBidi" w:eastAsia="Times New Roman" w:hAnsiTheme="majorBidi" w:cstheme="majorBidi"/>
                <w:lang w:eastAsia="en-GB"/>
              </w:rPr>
              <w:t>17.15</w:t>
            </w:r>
          </w:p>
        </w:tc>
        <w:tc>
          <w:tcPr>
            <w:tcW w:w="830" w:type="dxa"/>
            <w:hideMark/>
          </w:tcPr>
          <w:p w14:paraId="652B1D53" w14:textId="77777777" w:rsidR="00081540" w:rsidRPr="00284DB8"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en-GB" w:eastAsia="en-GB"/>
              </w:rPr>
            </w:pPr>
            <w:r w:rsidRPr="00284DB8">
              <w:rPr>
                <w:rFonts w:asciiTheme="majorBidi" w:eastAsia="Times New Roman" w:hAnsiTheme="majorBidi" w:cstheme="majorBidi"/>
                <w:lang w:eastAsia="en-GB"/>
              </w:rPr>
              <w:t>262.67</w:t>
            </w:r>
          </w:p>
        </w:tc>
        <w:tc>
          <w:tcPr>
            <w:tcW w:w="718" w:type="dxa"/>
            <w:hideMark/>
          </w:tcPr>
          <w:p w14:paraId="4210F2FC" w14:textId="77777777" w:rsidR="00081540" w:rsidRPr="00284DB8"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en-GB" w:eastAsia="en-GB"/>
              </w:rPr>
            </w:pPr>
            <w:r w:rsidRPr="00284DB8">
              <w:rPr>
                <w:rFonts w:asciiTheme="majorBidi" w:eastAsia="Times New Roman" w:hAnsiTheme="majorBidi" w:cstheme="majorBidi"/>
                <w:lang w:eastAsia="en-GB"/>
              </w:rPr>
              <w:t>20.88</w:t>
            </w:r>
          </w:p>
        </w:tc>
        <w:tc>
          <w:tcPr>
            <w:tcW w:w="830" w:type="dxa"/>
            <w:hideMark/>
          </w:tcPr>
          <w:p w14:paraId="1F4694BA" w14:textId="77777777" w:rsidR="00081540" w:rsidRPr="00284DB8"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en-GB" w:eastAsia="en-GB"/>
              </w:rPr>
            </w:pPr>
            <w:r w:rsidRPr="00284DB8">
              <w:rPr>
                <w:rFonts w:asciiTheme="majorBidi" w:eastAsia="Times New Roman" w:hAnsiTheme="majorBidi" w:cstheme="majorBidi"/>
                <w:lang w:eastAsia="en-GB"/>
              </w:rPr>
              <w:t>126.33</w:t>
            </w:r>
          </w:p>
        </w:tc>
        <w:tc>
          <w:tcPr>
            <w:tcW w:w="718" w:type="dxa"/>
            <w:hideMark/>
          </w:tcPr>
          <w:p w14:paraId="71C45B9D" w14:textId="77777777" w:rsidR="00081540" w:rsidRPr="00284DB8"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en-GB" w:eastAsia="en-GB"/>
              </w:rPr>
            </w:pPr>
            <w:r w:rsidRPr="00284DB8">
              <w:rPr>
                <w:rFonts w:asciiTheme="majorBidi" w:eastAsia="Times New Roman" w:hAnsiTheme="majorBidi" w:cstheme="majorBidi"/>
                <w:lang w:eastAsia="en-GB"/>
              </w:rPr>
              <w:t>14.19</w:t>
            </w:r>
          </w:p>
        </w:tc>
        <w:tc>
          <w:tcPr>
            <w:tcW w:w="1030" w:type="dxa"/>
            <w:hideMark/>
          </w:tcPr>
          <w:p w14:paraId="14FB9125" w14:textId="77777777" w:rsidR="00081540" w:rsidRPr="00284DB8" w:rsidRDefault="00081540" w:rsidP="007A1981">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en-GB" w:eastAsia="en-GB"/>
              </w:rPr>
            </w:pPr>
            <w:r w:rsidRPr="00284DB8">
              <w:rPr>
                <w:rFonts w:asciiTheme="majorBidi" w:eastAsia="Times New Roman" w:hAnsiTheme="majorBidi" w:cstheme="majorBidi"/>
                <w:lang w:eastAsia="en-GB"/>
              </w:rPr>
              <w:t>&lt;0.001*</w:t>
            </w:r>
          </w:p>
        </w:tc>
      </w:tr>
      <w:tr w:rsidR="00081540" w:rsidRPr="00A01ABA" w14:paraId="6140C59A" w14:textId="77777777" w:rsidTr="007A1981">
        <w:trPr>
          <w:trHeight w:val="452"/>
        </w:trPr>
        <w:tc>
          <w:tcPr>
            <w:cnfStyle w:val="001000000000" w:firstRow="0" w:lastRow="0" w:firstColumn="1" w:lastColumn="0" w:oddVBand="0" w:evenVBand="0" w:oddHBand="0" w:evenHBand="0" w:firstRowFirstColumn="0" w:firstRowLastColumn="0" w:lastRowFirstColumn="0" w:lastRowLastColumn="0"/>
            <w:tcW w:w="876" w:type="dxa"/>
          </w:tcPr>
          <w:p w14:paraId="0B1A4B14" w14:textId="77777777" w:rsidR="00081540" w:rsidRPr="00284DB8" w:rsidRDefault="00081540" w:rsidP="007A1981">
            <w:pPr>
              <w:pStyle w:val="NoSpacing"/>
              <w:jc w:val="center"/>
              <w:rPr>
                <w:rFonts w:asciiTheme="majorBidi" w:eastAsia="Times New Roman" w:hAnsiTheme="majorBidi" w:cstheme="majorBidi"/>
                <w:b w:val="0"/>
                <w:bCs w:val="0"/>
                <w:lang w:eastAsia="en-GB"/>
              </w:rPr>
            </w:pPr>
            <w:r w:rsidRPr="00284DB8">
              <w:rPr>
                <w:rFonts w:asciiTheme="majorBidi" w:hAnsiTheme="majorBidi" w:cstheme="majorBidi"/>
              </w:rPr>
              <w:t>Testis weight</w:t>
            </w:r>
          </w:p>
        </w:tc>
        <w:tc>
          <w:tcPr>
            <w:tcW w:w="830" w:type="dxa"/>
            <w:noWrap/>
          </w:tcPr>
          <w:p w14:paraId="0ABEEEE6" w14:textId="77777777" w:rsidR="00081540" w:rsidRPr="00284DB8"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Pr>
                <w:rFonts w:asciiTheme="majorBidi" w:eastAsia="Times New Roman" w:hAnsiTheme="majorBidi" w:cstheme="majorBidi"/>
                <w:lang w:eastAsia="en-GB"/>
              </w:rPr>
              <w:t>0.42</w:t>
            </w:r>
          </w:p>
        </w:tc>
        <w:tc>
          <w:tcPr>
            <w:tcW w:w="607" w:type="dxa"/>
          </w:tcPr>
          <w:p w14:paraId="59DF9C9C" w14:textId="77777777" w:rsidR="00081540" w:rsidRPr="00284DB8"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Pr>
                <w:rFonts w:asciiTheme="majorBidi" w:eastAsia="Times New Roman" w:hAnsiTheme="majorBidi" w:cstheme="majorBidi"/>
                <w:lang w:eastAsia="en-GB"/>
              </w:rPr>
              <w:t>0.13</w:t>
            </w:r>
          </w:p>
        </w:tc>
        <w:tc>
          <w:tcPr>
            <w:tcW w:w="830" w:type="dxa"/>
          </w:tcPr>
          <w:p w14:paraId="7287E935" w14:textId="77777777" w:rsidR="00081540" w:rsidRPr="00284DB8"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Pr>
                <w:rFonts w:asciiTheme="majorBidi" w:eastAsia="Times New Roman" w:hAnsiTheme="majorBidi" w:cstheme="majorBidi"/>
                <w:lang w:eastAsia="en-GB"/>
              </w:rPr>
              <w:t>0.47</w:t>
            </w:r>
          </w:p>
        </w:tc>
        <w:tc>
          <w:tcPr>
            <w:tcW w:w="718" w:type="dxa"/>
          </w:tcPr>
          <w:p w14:paraId="630A7C9B" w14:textId="77777777" w:rsidR="00081540" w:rsidRPr="00284DB8"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Pr>
                <w:rFonts w:asciiTheme="majorBidi" w:eastAsia="Times New Roman" w:hAnsiTheme="majorBidi" w:cstheme="majorBidi"/>
                <w:lang w:eastAsia="en-GB"/>
              </w:rPr>
              <w:t>0.1</w:t>
            </w:r>
          </w:p>
        </w:tc>
        <w:tc>
          <w:tcPr>
            <w:tcW w:w="830" w:type="dxa"/>
          </w:tcPr>
          <w:p w14:paraId="245B24F2" w14:textId="77777777" w:rsidR="00081540" w:rsidRPr="00284DB8"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Pr>
                <w:rFonts w:asciiTheme="majorBidi" w:eastAsia="Times New Roman" w:hAnsiTheme="majorBidi" w:cstheme="majorBidi"/>
                <w:lang w:eastAsia="en-GB"/>
              </w:rPr>
              <w:t>0.42</w:t>
            </w:r>
          </w:p>
        </w:tc>
        <w:tc>
          <w:tcPr>
            <w:tcW w:w="718" w:type="dxa"/>
          </w:tcPr>
          <w:p w14:paraId="57A51B33" w14:textId="77777777" w:rsidR="00081540" w:rsidRPr="00284DB8"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Pr>
                <w:rFonts w:asciiTheme="majorBidi" w:eastAsia="Times New Roman" w:hAnsiTheme="majorBidi" w:cstheme="majorBidi"/>
                <w:lang w:eastAsia="en-GB"/>
              </w:rPr>
              <w:t>0.06</w:t>
            </w:r>
          </w:p>
        </w:tc>
        <w:tc>
          <w:tcPr>
            <w:tcW w:w="830" w:type="dxa"/>
          </w:tcPr>
          <w:p w14:paraId="741151B6" w14:textId="77777777" w:rsidR="00081540" w:rsidRPr="00284DB8"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Pr>
                <w:rFonts w:asciiTheme="majorBidi" w:eastAsia="Times New Roman" w:hAnsiTheme="majorBidi" w:cstheme="majorBidi"/>
                <w:lang w:eastAsia="en-GB"/>
              </w:rPr>
              <w:t>0.48</w:t>
            </w:r>
          </w:p>
        </w:tc>
        <w:tc>
          <w:tcPr>
            <w:tcW w:w="718" w:type="dxa"/>
          </w:tcPr>
          <w:p w14:paraId="57789951" w14:textId="77777777" w:rsidR="00081540" w:rsidRPr="00284DB8"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Pr>
                <w:rFonts w:asciiTheme="majorBidi" w:eastAsia="Times New Roman" w:hAnsiTheme="majorBidi" w:cstheme="majorBidi"/>
                <w:lang w:eastAsia="en-GB"/>
              </w:rPr>
              <w:t>0.07</w:t>
            </w:r>
          </w:p>
        </w:tc>
        <w:tc>
          <w:tcPr>
            <w:tcW w:w="830" w:type="dxa"/>
          </w:tcPr>
          <w:p w14:paraId="489EAF56" w14:textId="77777777" w:rsidR="00081540" w:rsidRPr="00284DB8"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Pr>
                <w:rFonts w:asciiTheme="majorBidi" w:eastAsia="Times New Roman" w:hAnsiTheme="majorBidi" w:cstheme="majorBidi"/>
                <w:lang w:eastAsia="en-GB"/>
              </w:rPr>
              <w:t>0.35</w:t>
            </w:r>
          </w:p>
        </w:tc>
        <w:tc>
          <w:tcPr>
            <w:tcW w:w="718" w:type="dxa"/>
          </w:tcPr>
          <w:p w14:paraId="0AB95A33" w14:textId="77777777" w:rsidR="00081540" w:rsidRPr="00284DB8"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Pr>
                <w:rFonts w:asciiTheme="majorBidi" w:eastAsia="Times New Roman" w:hAnsiTheme="majorBidi" w:cstheme="majorBidi"/>
                <w:lang w:eastAsia="en-GB"/>
              </w:rPr>
              <w:t>0.7</w:t>
            </w:r>
          </w:p>
        </w:tc>
        <w:tc>
          <w:tcPr>
            <w:tcW w:w="1030" w:type="dxa"/>
          </w:tcPr>
          <w:p w14:paraId="03C615D9" w14:textId="77777777" w:rsidR="00081540" w:rsidRPr="00284DB8" w:rsidRDefault="00081540" w:rsidP="007A1981">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Pr>
                <w:rFonts w:asciiTheme="majorBidi" w:eastAsia="Times New Roman" w:hAnsiTheme="majorBidi" w:cstheme="majorBidi"/>
                <w:lang w:eastAsia="en-GB"/>
              </w:rPr>
              <w:t>0.1</w:t>
            </w:r>
          </w:p>
        </w:tc>
      </w:tr>
    </w:tbl>
    <w:p w14:paraId="0CE97F63" w14:textId="77777777" w:rsidR="00081540" w:rsidRDefault="00081540" w:rsidP="00081540">
      <w:pPr>
        <w:shd w:val="clear" w:color="auto" w:fill="FFFFFF" w:themeFill="background1"/>
        <w:spacing w:before="240" w:line="360" w:lineRule="auto"/>
        <w:jc w:val="both"/>
        <w:rPr>
          <w:rFonts w:asciiTheme="majorBidi" w:hAnsiTheme="majorBidi" w:cstheme="majorBidi"/>
          <w:b/>
          <w:bCs/>
          <w:sz w:val="24"/>
          <w:szCs w:val="24"/>
          <w:lang w:val="en-GB"/>
        </w:rPr>
        <w:sectPr w:rsidR="00081540" w:rsidSect="006537B0">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C6BA6F4" w14:textId="77777777" w:rsidR="00081540" w:rsidRDefault="00081540" w:rsidP="00574776">
      <w:pPr>
        <w:jc w:val="both"/>
        <w:rPr>
          <w:rFonts w:ascii="Times New Roman" w:eastAsia="Calibri" w:hAnsi="Times New Roman" w:cs="Times New Roman"/>
          <w:b/>
          <w:bCs/>
          <w:sz w:val="24"/>
          <w:szCs w:val="24"/>
        </w:rPr>
      </w:pPr>
    </w:p>
    <w:p w14:paraId="197CFFD3" w14:textId="3BED23D2" w:rsidR="00A01ABA" w:rsidRDefault="00081540" w:rsidP="00081540">
      <w:pPr>
        <w:spacing w:before="240" w:line="360" w:lineRule="auto"/>
        <w:ind w:firstLine="720"/>
        <w:jc w:val="both"/>
        <w:rPr>
          <w:rFonts w:asciiTheme="majorBidi" w:hAnsiTheme="majorBidi" w:cstheme="majorBidi"/>
          <w:b/>
          <w:bCs/>
          <w:sz w:val="24"/>
          <w:szCs w:val="24"/>
          <w:lang w:val="en-GB"/>
        </w:rPr>
      </w:pPr>
      <w:r w:rsidRPr="00081540">
        <w:rPr>
          <w:rFonts w:asciiTheme="majorBidi" w:hAnsiTheme="majorBidi" w:cstheme="majorBidi"/>
          <w:b/>
          <w:bCs/>
          <w:sz w:val="24"/>
          <w:szCs w:val="24"/>
        </w:rPr>
        <w:t>As</w:t>
      </w:r>
      <w:r>
        <w:rPr>
          <w:rFonts w:asciiTheme="majorBidi" w:hAnsiTheme="majorBidi" w:cstheme="majorBidi"/>
          <w:sz w:val="24"/>
          <w:szCs w:val="24"/>
        </w:rPr>
        <w:t xml:space="preserve"> </w:t>
      </w:r>
      <w:r>
        <w:rPr>
          <w:rFonts w:asciiTheme="majorBidi" w:hAnsiTheme="majorBidi" w:cstheme="majorBidi"/>
          <w:b/>
          <w:bCs/>
          <w:sz w:val="24"/>
          <w:szCs w:val="24"/>
          <w:lang w:val="en-GB"/>
        </w:rPr>
        <w:t>shown</w:t>
      </w:r>
      <w:r w:rsidRPr="0030584E">
        <w:rPr>
          <w:rFonts w:asciiTheme="majorBidi" w:hAnsiTheme="majorBidi" w:cstheme="majorBidi"/>
          <w:b/>
          <w:bCs/>
          <w:sz w:val="24"/>
          <w:szCs w:val="24"/>
          <w:lang w:val="en-GB"/>
        </w:rPr>
        <w:t xml:space="preserve"> in table (1)</w:t>
      </w:r>
      <w:r>
        <w:rPr>
          <w:rFonts w:asciiTheme="majorBidi" w:hAnsiTheme="majorBidi" w:cstheme="majorBidi"/>
          <w:b/>
          <w:bCs/>
          <w:sz w:val="24"/>
          <w:szCs w:val="24"/>
          <w:lang w:val="en-GB"/>
        </w:rPr>
        <w:t xml:space="preserve"> </w:t>
      </w:r>
      <w:r w:rsidRPr="00081540">
        <w:rPr>
          <w:rFonts w:asciiTheme="majorBidi" w:hAnsiTheme="majorBidi" w:cstheme="majorBidi"/>
          <w:sz w:val="24"/>
          <w:szCs w:val="24"/>
          <w:lang w:val="en-GB"/>
        </w:rPr>
        <w:t>a</w:t>
      </w:r>
      <w:r>
        <w:rPr>
          <w:rFonts w:asciiTheme="majorBidi" w:hAnsiTheme="majorBidi" w:cstheme="majorBidi"/>
          <w:sz w:val="24"/>
          <w:szCs w:val="24"/>
          <w:lang w:val="en-GB"/>
        </w:rPr>
        <w:t xml:space="preserve">t </w:t>
      </w:r>
      <w:r w:rsidR="00574776" w:rsidRPr="00574776">
        <w:rPr>
          <w:rFonts w:asciiTheme="majorBidi" w:hAnsiTheme="majorBidi" w:cstheme="majorBidi"/>
          <w:sz w:val="24"/>
          <w:szCs w:val="24"/>
        </w:rPr>
        <w:t>the end of experiment at the end of the 4</w:t>
      </w:r>
      <w:r w:rsidR="00574776" w:rsidRPr="00574776">
        <w:rPr>
          <w:rFonts w:asciiTheme="majorBidi" w:hAnsiTheme="majorBidi" w:cstheme="majorBidi"/>
          <w:sz w:val="24"/>
          <w:szCs w:val="24"/>
          <w:vertAlign w:val="superscript"/>
        </w:rPr>
        <w:t>th</w:t>
      </w:r>
      <w:r w:rsidR="00574776" w:rsidRPr="00574776">
        <w:rPr>
          <w:rFonts w:asciiTheme="majorBidi" w:hAnsiTheme="majorBidi" w:cstheme="majorBidi"/>
          <w:sz w:val="24"/>
          <w:szCs w:val="24"/>
        </w:rPr>
        <w:t xml:space="preserve"> week</w:t>
      </w:r>
      <w:r w:rsidR="00574776" w:rsidRPr="00574776">
        <w:rPr>
          <w:rFonts w:asciiTheme="majorBidi" w:eastAsia="SimSun" w:hAnsiTheme="majorBidi" w:cstheme="majorBidi"/>
          <w:sz w:val="24"/>
          <w:szCs w:val="24"/>
          <w:lang w:val="en-GB" w:eastAsia="zh-CN"/>
        </w:rPr>
        <w:t xml:space="preserve"> (Final body weight) there was</w:t>
      </w:r>
      <w:r w:rsidR="00574776" w:rsidRPr="00574776">
        <w:rPr>
          <w:rFonts w:asciiTheme="majorBidi" w:eastAsia="SimSun" w:hAnsiTheme="majorBidi" w:cstheme="majorBidi"/>
          <w:sz w:val="24"/>
          <w:szCs w:val="24"/>
          <w:lang w:eastAsia="zh-CN"/>
        </w:rPr>
        <w:t xml:space="preserve"> statistically significant increase was showed in all the studied groups</w:t>
      </w:r>
      <w:r w:rsidR="00574776" w:rsidRPr="00574776">
        <w:rPr>
          <w:rFonts w:asciiTheme="majorBidi" w:hAnsiTheme="majorBidi" w:cstheme="majorBidi"/>
          <w:b/>
          <w:bCs/>
          <w:sz w:val="24"/>
          <w:szCs w:val="24"/>
        </w:rPr>
        <w:t xml:space="preserve"> </w:t>
      </w:r>
      <w:r w:rsidR="00574776" w:rsidRPr="00574776">
        <w:rPr>
          <w:rFonts w:asciiTheme="majorBidi" w:hAnsiTheme="majorBidi" w:cstheme="majorBidi"/>
          <w:sz w:val="24"/>
          <w:szCs w:val="24"/>
        </w:rPr>
        <w:t>as</w:t>
      </w:r>
      <w:r w:rsidR="00574776" w:rsidRPr="00574776">
        <w:rPr>
          <w:rFonts w:asciiTheme="majorBidi" w:hAnsiTheme="majorBidi" w:cstheme="majorBidi"/>
          <w:b/>
          <w:bCs/>
          <w:sz w:val="24"/>
          <w:szCs w:val="24"/>
        </w:rPr>
        <w:t xml:space="preserve"> </w:t>
      </w:r>
      <w:r w:rsidR="00574776" w:rsidRPr="00574776">
        <w:rPr>
          <w:rFonts w:asciiTheme="majorBidi" w:eastAsia="SimSun" w:hAnsiTheme="majorBidi" w:cstheme="majorBidi"/>
          <w:sz w:val="24"/>
          <w:szCs w:val="24"/>
          <w:lang w:eastAsia="zh-CN"/>
        </w:rPr>
        <w:t>negative control</w:t>
      </w:r>
      <w:r w:rsidR="0030584E">
        <w:rPr>
          <w:rFonts w:asciiTheme="majorBidi" w:eastAsia="SimSun" w:hAnsiTheme="majorBidi" w:cstheme="majorBidi"/>
          <w:sz w:val="24"/>
          <w:szCs w:val="24"/>
          <w:lang w:eastAsia="zh-CN"/>
        </w:rPr>
        <w:t xml:space="preserve">, </w:t>
      </w:r>
      <w:r w:rsidR="00574776" w:rsidRPr="00574776">
        <w:rPr>
          <w:rFonts w:asciiTheme="majorBidi" w:hAnsiTheme="majorBidi" w:cstheme="majorBidi"/>
          <w:sz w:val="24"/>
          <w:szCs w:val="24"/>
        </w:rPr>
        <w:t>positive control Selenium, Vitamin C</w:t>
      </w:r>
      <w:r w:rsidR="0030584E">
        <w:rPr>
          <w:rFonts w:asciiTheme="majorBidi" w:hAnsiTheme="majorBidi" w:cstheme="majorBidi"/>
          <w:sz w:val="24"/>
          <w:szCs w:val="24"/>
        </w:rPr>
        <w:t xml:space="preserve">, </w:t>
      </w:r>
      <w:r w:rsidR="00574776" w:rsidRPr="00574776">
        <w:rPr>
          <w:rFonts w:asciiTheme="majorBidi" w:hAnsiTheme="majorBidi" w:cstheme="majorBidi"/>
          <w:sz w:val="24"/>
          <w:szCs w:val="24"/>
        </w:rPr>
        <w:t>Nicotine with Selenium</w:t>
      </w:r>
      <w:r w:rsidR="0030584E">
        <w:rPr>
          <w:rFonts w:asciiTheme="majorBidi" w:hAnsiTheme="majorBidi" w:cstheme="majorBidi"/>
          <w:sz w:val="24"/>
          <w:szCs w:val="24"/>
        </w:rPr>
        <w:t xml:space="preserve"> and </w:t>
      </w:r>
      <w:r w:rsidR="00574776" w:rsidRPr="00574776">
        <w:rPr>
          <w:rFonts w:asciiTheme="majorBidi" w:hAnsiTheme="majorBidi" w:cstheme="majorBidi"/>
          <w:sz w:val="24"/>
          <w:szCs w:val="24"/>
        </w:rPr>
        <w:t xml:space="preserve">Nicotine with vitamin C </w:t>
      </w:r>
      <w:r w:rsidR="00574776" w:rsidRPr="00574776">
        <w:rPr>
          <w:rFonts w:asciiTheme="majorBidi" w:hAnsiTheme="majorBidi" w:cstheme="majorBidi"/>
          <w:sz w:val="24"/>
          <w:szCs w:val="24"/>
          <w:lang w:val="en-GB"/>
        </w:rPr>
        <w:t xml:space="preserve">all showed increase in body weight while Nicotine group decreased </w:t>
      </w:r>
      <w:r w:rsidR="00574776" w:rsidRPr="00574776">
        <w:rPr>
          <w:rFonts w:asciiTheme="majorBidi" w:hAnsiTheme="majorBidi" w:cstheme="majorBidi"/>
          <w:sz w:val="24"/>
          <w:szCs w:val="24"/>
        </w:rPr>
        <w:t>in body weights</w:t>
      </w:r>
      <w:r w:rsidR="00574776" w:rsidRPr="00574776">
        <w:rPr>
          <w:rFonts w:asciiTheme="majorBidi" w:hAnsiTheme="majorBidi" w:cstheme="majorBidi"/>
          <w:sz w:val="24"/>
          <w:szCs w:val="24"/>
          <w:lang w:val="en-GB"/>
        </w:rPr>
        <w:t xml:space="preserve"> </w:t>
      </w:r>
      <w:r w:rsidR="0030584E">
        <w:rPr>
          <w:rFonts w:asciiTheme="majorBidi" w:hAnsiTheme="majorBidi" w:cstheme="majorBidi"/>
          <w:sz w:val="24"/>
          <w:szCs w:val="24"/>
          <w:lang w:val="en-GB"/>
        </w:rPr>
        <w:t xml:space="preserve">while the </w:t>
      </w:r>
      <w:r w:rsidR="00574776" w:rsidRPr="00574776">
        <w:rPr>
          <w:rFonts w:ascii="Times New Roman" w:hAnsi="Times New Roman" w:cs="Times New Roman"/>
          <w:color w:val="000000" w:themeColor="text1"/>
          <w:sz w:val="24"/>
          <w:szCs w:val="24"/>
          <w:lang w:val="en-GB"/>
        </w:rPr>
        <w:t>Mean value of epididymal weight show</w:t>
      </w:r>
      <w:r w:rsidR="00574776">
        <w:rPr>
          <w:rFonts w:ascii="Times New Roman" w:hAnsi="Times New Roman" w:cs="Times New Roman"/>
          <w:color w:val="000000" w:themeColor="text1"/>
          <w:sz w:val="24"/>
          <w:szCs w:val="24"/>
          <w:lang w:val="en-GB"/>
        </w:rPr>
        <w:t>ed</w:t>
      </w:r>
      <w:r w:rsidR="00574776" w:rsidRPr="00574776">
        <w:rPr>
          <w:rFonts w:ascii="Times New Roman" w:hAnsi="Times New Roman" w:cs="Times New Roman"/>
          <w:color w:val="000000" w:themeColor="text1"/>
          <w:sz w:val="24"/>
          <w:szCs w:val="24"/>
          <w:lang w:val="en-GB"/>
        </w:rPr>
        <w:t xml:space="preserve"> no significant difference at the end of the 4 weeks between the studied groups as </w:t>
      </w:r>
      <w:r w:rsidR="00574776" w:rsidRPr="00574776">
        <w:rPr>
          <w:rFonts w:asciiTheme="majorBidi" w:eastAsia="SimSun" w:hAnsiTheme="majorBidi" w:cstheme="majorBidi"/>
          <w:sz w:val="24"/>
          <w:szCs w:val="24"/>
          <w:lang w:eastAsia="zh-CN"/>
        </w:rPr>
        <w:t xml:space="preserve">negative control </w:t>
      </w:r>
      <w:r w:rsidR="00574776" w:rsidRPr="00574776">
        <w:rPr>
          <w:rFonts w:asciiTheme="majorBidi" w:hAnsiTheme="majorBidi" w:cstheme="majorBidi"/>
          <w:sz w:val="24"/>
          <w:szCs w:val="24"/>
        </w:rPr>
        <w:t xml:space="preserve"> positive </w:t>
      </w:r>
      <w:r w:rsidR="0030584E">
        <w:rPr>
          <w:rFonts w:asciiTheme="majorBidi" w:hAnsiTheme="majorBidi" w:cstheme="majorBidi"/>
          <w:sz w:val="24"/>
          <w:szCs w:val="24"/>
        </w:rPr>
        <w:t xml:space="preserve">control, </w:t>
      </w:r>
      <w:r w:rsidR="00574776" w:rsidRPr="00574776">
        <w:rPr>
          <w:rFonts w:asciiTheme="majorBidi" w:hAnsiTheme="majorBidi" w:cstheme="majorBidi"/>
          <w:sz w:val="24"/>
          <w:szCs w:val="24"/>
        </w:rPr>
        <w:t>Selenium, Vitamin C</w:t>
      </w:r>
      <w:r w:rsidR="0030584E">
        <w:rPr>
          <w:rFonts w:asciiTheme="majorBidi" w:hAnsiTheme="majorBidi" w:cstheme="majorBidi"/>
          <w:sz w:val="24"/>
          <w:szCs w:val="24"/>
        </w:rPr>
        <w:t xml:space="preserve">, </w:t>
      </w:r>
      <w:r w:rsidR="00574776" w:rsidRPr="00574776">
        <w:rPr>
          <w:rFonts w:asciiTheme="majorBidi" w:hAnsiTheme="majorBidi" w:cstheme="majorBidi"/>
          <w:sz w:val="24"/>
          <w:szCs w:val="24"/>
        </w:rPr>
        <w:t xml:space="preserve">Nicotine with Selenium </w:t>
      </w:r>
      <w:r w:rsidR="0030584E">
        <w:rPr>
          <w:rFonts w:asciiTheme="majorBidi" w:hAnsiTheme="majorBidi" w:cstheme="majorBidi"/>
          <w:sz w:val="24"/>
          <w:szCs w:val="24"/>
        </w:rPr>
        <w:t xml:space="preserve">and </w:t>
      </w:r>
      <w:r w:rsidR="00574776" w:rsidRPr="00574776">
        <w:rPr>
          <w:rFonts w:asciiTheme="majorBidi" w:hAnsiTheme="majorBidi" w:cstheme="majorBidi"/>
          <w:sz w:val="24"/>
          <w:szCs w:val="24"/>
        </w:rPr>
        <w:t>Nicotine with vitamin C</w:t>
      </w:r>
      <w:r w:rsidR="0030584E">
        <w:rPr>
          <w:rFonts w:asciiTheme="majorBidi" w:hAnsiTheme="majorBidi" w:cstheme="majorBidi"/>
          <w:sz w:val="24"/>
          <w:szCs w:val="24"/>
        </w:rPr>
        <w:t xml:space="preserve"> </w:t>
      </w:r>
      <w:r w:rsidR="00574776" w:rsidRPr="00574776">
        <w:rPr>
          <w:rFonts w:asciiTheme="majorBidi" w:hAnsiTheme="majorBidi" w:cstheme="majorBidi"/>
          <w:sz w:val="24"/>
          <w:szCs w:val="24"/>
          <w:lang w:val="en-GB"/>
        </w:rPr>
        <w:t xml:space="preserve">showed slight increase </w:t>
      </w:r>
      <w:r w:rsidR="00D8330C">
        <w:rPr>
          <w:rFonts w:asciiTheme="majorBidi" w:hAnsiTheme="majorBidi" w:cstheme="majorBidi"/>
          <w:sz w:val="24"/>
          <w:szCs w:val="24"/>
          <w:lang w:val="en-GB"/>
        </w:rPr>
        <w:t>while</w:t>
      </w:r>
      <w:r w:rsidR="00574776" w:rsidRPr="00574776">
        <w:rPr>
          <w:rFonts w:asciiTheme="majorBidi" w:hAnsiTheme="majorBidi" w:cstheme="majorBidi"/>
          <w:sz w:val="24"/>
          <w:szCs w:val="24"/>
          <w:lang w:val="en-GB"/>
        </w:rPr>
        <w:t xml:space="preserve"> the Nicotine group</w:t>
      </w:r>
      <w:r w:rsidR="00574776">
        <w:rPr>
          <w:rFonts w:asciiTheme="majorBidi" w:hAnsiTheme="majorBidi" w:cstheme="majorBidi"/>
          <w:sz w:val="24"/>
          <w:szCs w:val="24"/>
          <w:lang w:val="en-GB"/>
        </w:rPr>
        <w:t xml:space="preserve"> showed decrease than the other groups</w:t>
      </w:r>
      <w:r>
        <w:rPr>
          <w:rFonts w:asciiTheme="majorBidi" w:hAnsiTheme="majorBidi" w:cstheme="majorBidi"/>
          <w:sz w:val="24"/>
          <w:szCs w:val="24"/>
          <w:lang w:val="en-GB"/>
        </w:rPr>
        <w:t>.</w:t>
      </w:r>
    </w:p>
    <w:p w14:paraId="0148AC58" w14:textId="77777777" w:rsidR="006537B0" w:rsidRDefault="006537B0" w:rsidP="00453482">
      <w:pPr>
        <w:shd w:val="clear" w:color="auto" w:fill="FFFFFF" w:themeFill="background1"/>
        <w:spacing w:before="240" w:line="360" w:lineRule="auto"/>
        <w:jc w:val="both"/>
        <w:rPr>
          <w:rFonts w:asciiTheme="majorBidi" w:hAnsiTheme="majorBidi" w:cstheme="majorBidi"/>
          <w:b/>
          <w:bCs/>
          <w:sz w:val="24"/>
          <w:szCs w:val="24"/>
          <w:lang w:val="en-GB"/>
        </w:rPr>
        <w:sectPr w:rsidR="006537B0" w:rsidSect="008437D4">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 w:name="_Hlk127134528"/>
    </w:p>
    <w:p w14:paraId="2DA1531C" w14:textId="539732B4" w:rsidR="0030584E" w:rsidRPr="00453482" w:rsidRDefault="00453482" w:rsidP="00453482">
      <w:pPr>
        <w:shd w:val="clear" w:color="auto" w:fill="FFFFFF" w:themeFill="background1"/>
        <w:spacing w:before="240" w:line="360" w:lineRule="auto"/>
        <w:jc w:val="both"/>
        <w:rPr>
          <w:rFonts w:asciiTheme="majorBidi" w:hAnsiTheme="majorBidi" w:cstheme="majorBidi"/>
          <w:b/>
          <w:bCs/>
          <w:sz w:val="24"/>
          <w:szCs w:val="24"/>
          <w:lang w:val="en-GB"/>
        </w:rPr>
      </w:pPr>
      <w:r w:rsidRPr="00453482">
        <w:rPr>
          <w:rFonts w:asciiTheme="majorBidi" w:hAnsiTheme="majorBidi" w:cstheme="majorBidi"/>
          <w:b/>
          <w:bCs/>
          <w:sz w:val="24"/>
          <w:szCs w:val="24"/>
          <w:lang w:val="en-GB"/>
        </w:rPr>
        <w:t>4.2 Reproductive abnormality (semen analysis)</w:t>
      </w:r>
    </w:p>
    <w:p w14:paraId="5C084C90" w14:textId="77777777" w:rsidR="006537B0" w:rsidRPr="00D025B6" w:rsidRDefault="006537B0" w:rsidP="00D025B6">
      <w:pPr>
        <w:spacing w:line="360" w:lineRule="auto"/>
        <w:ind w:right="458"/>
        <w:jc w:val="both"/>
        <w:rPr>
          <w:rStyle w:val="fontstyle01"/>
          <w:rFonts w:asciiTheme="majorBidi" w:hAnsiTheme="majorBidi" w:cstheme="majorBidi"/>
        </w:rPr>
        <w:sectPr w:rsidR="006537B0" w:rsidRPr="00D025B6" w:rsidSect="008437D4">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3"/>
    <w:p w14:paraId="7209D3EC" w14:textId="1B272CA0" w:rsidR="00D025B6" w:rsidRPr="00081540" w:rsidRDefault="001C2B6F" w:rsidP="00D025B6">
      <w:pPr>
        <w:ind w:right="458"/>
        <w:jc w:val="both"/>
        <w:rPr>
          <w:b/>
          <w:bCs/>
          <w:color w:val="000000"/>
          <w:sz w:val="20"/>
          <w:szCs w:val="20"/>
          <w:lang w:val="en-GB"/>
        </w:rPr>
      </w:pPr>
      <w:r w:rsidRPr="00081540">
        <w:rPr>
          <w:rStyle w:val="fontstyle01"/>
          <w:rFonts w:asciiTheme="majorBidi" w:hAnsiTheme="majorBidi" w:cstheme="majorBidi"/>
          <w:b/>
          <w:bCs/>
          <w:sz w:val="20"/>
          <w:szCs w:val="20"/>
        </w:rPr>
        <w:t>Table (</w:t>
      </w:r>
      <w:r w:rsidR="00284DB8" w:rsidRPr="00081540">
        <w:rPr>
          <w:rStyle w:val="fontstyle01"/>
          <w:rFonts w:asciiTheme="majorBidi" w:hAnsiTheme="majorBidi" w:cstheme="majorBidi"/>
          <w:b/>
          <w:bCs/>
          <w:sz w:val="20"/>
          <w:szCs w:val="20"/>
        </w:rPr>
        <w:t>2</w:t>
      </w:r>
      <w:r w:rsidRPr="00081540">
        <w:rPr>
          <w:rStyle w:val="fontstyle01"/>
          <w:rFonts w:asciiTheme="majorBidi" w:hAnsiTheme="majorBidi" w:cstheme="majorBidi"/>
          <w:b/>
          <w:bCs/>
          <w:sz w:val="20"/>
          <w:szCs w:val="20"/>
        </w:rPr>
        <w:t xml:space="preserve">): </w:t>
      </w:r>
      <w:r w:rsidRPr="00081540">
        <w:rPr>
          <w:rFonts w:asciiTheme="majorBidi" w:hAnsiTheme="majorBidi" w:cstheme="majorBidi"/>
          <w:b/>
          <w:bCs/>
          <w:color w:val="000000"/>
          <w:sz w:val="20"/>
          <w:szCs w:val="20"/>
        </w:rPr>
        <w:t xml:space="preserve">Comparison between </w:t>
      </w:r>
      <w:r w:rsidR="00D025B6" w:rsidRPr="00081540">
        <w:rPr>
          <w:rFonts w:asciiTheme="majorBidi" w:hAnsiTheme="majorBidi" w:cstheme="majorBidi"/>
          <w:b/>
          <w:bCs/>
          <w:color w:val="000000"/>
          <w:sz w:val="20"/>
          <w:szCs w:val="20"/>
        </w:rPr>
        <w:t xml:space="preserve">Negative control, </w:t>
      </w:r>
      <w:r w:rsidRPr="00081540">
        <w:rPr>
          <w:rFonts w:asciiTheme="majorBidi" w:hAnsiTheme="majorBidi" w:cstheme="majorBidi"/>
          <w:b/>
          <w:bCs/>
          <w:color w:val="000000"/>
          <w:sz w:val="20"/>
          <w:szCs w:val="20"/>
        </w:rPr>
        <w:t>Nicotine, Nicotine with Se, Nicotine with vitamin C regarding Reproductive abnormality</w:t>
      </w:r>
      <w:r w:rsidRPr="00081540">
        <w:rPr>
          <w:rStyle w:val="fontstyle01"/>
          <w:rFonts w:asciiTheme="majorBidi" w:hAnsiTheme="majorBidi" w:cstheme="majorBidi"/>
          <w:b/>
          <w:bCs/>
          <w:sz w:val="20"/>
          <w:szCs w:val="20"/>
        </w:rPr>
        <w:t>.</w:t>
      </w:r>
    </w:p>
    <w:tbl>
      <w:tblPr>
        <w:tblStyle w:val="GridTable5Dark-Accent1"/>
        <w:tblW w:w="5590"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768"/>
        <w:gridCol w:w="730"/>
        <w:gridCol w:w="853"/>
        <w:gridCol w:w="720"/>
        <w:gridCol w:w="899"/>
        <w:gridCol w:w="810"/>
        <w:gridCol w:w="1081"/>
        <w:gridCol w:w="814"/>
        <w:gridCol w:w="1165"/>
      </w:tblGrid>
      <w:tr w:rsidR="00D025B6" w:rsidRPr="001D78D4" w14:paraId="0E3ABA34" w14:textId="77777777" w:rsidTr="00D025B6">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111" w:type="pct"/>
            <w:vMerge w:val="restart"/>
            <w:shd w:val="clear" w:color="auto" w:fill="DFEBF5" w:themeFill="accent2" w:themeFillTint="33"/>
          </w:tcPr>
          <w:p w14:paraId="7E140588" w14:textId="77777777" w:rsidR="00D025B6" w:rsidRDefault="00D025B6" w:rsidP="007A1981">
            <w:pPr>
              <w:jc w:val="center"/>
              <w:rPr>
                <w:rFonts w:asciiTheme="majorBidi" w:eastAsia="Times New Roman" w:hAnsiTheme="majorBidi" w:cstheme="majorBidi"/>
                <w:b w:val="0"/>
                <w:bCs w:val="0"/>
                <w:sz w:val="20"/>
                <w:szCs w:val="20"/>
              </w:rPr>
            </w:pPr>
            <w:r>
              <w:rPr>
                <w:rFonts w:asciiTheme="majorBidi" w:eastAsia="Times New Roman" w:hAnsiTheme="majorBidi" w:cstheme="majorBidi"/>
                <w:noProof/>
                <w:sz w:val="20"/>
                <w:szCs w:val="20"/>
              </w:rPr>
              <mc:AlternateContent>
                <mc:Choice Requires="wps">
                  <w:drawing>
                    <wp:anchor distT="0" distB="0" distL="114300" distR="114300" simplePos="0" relativeHeight="251663360" behindDoc="0" locked="0" layoutInCell="1" allowOverlap="1" wp14:anchorId="72ED886A" wp14:editId="3316D02F">
                      <wp:simplePos x="0" y="0"/>
                      <wp:positionH relativeFrom="column">
                        <wp:posOffset>-68580</wp:posOffset>
                      </wp:positionH>
                      <wp:positionV relativeFrom="paragraph">
                        <wp:posOffset>21590</wp:posOffset>
                      </wp:positionV>
                      <wp:extent cx="1428750" cy="584200"/>
                      <wp:effectExtent l="0" t="0" r="19050" b="25400"/>
                      <wp:wrapNone/>
                      <wp:docPr id="45" name="Straight Connector 45"/>
                      <wp:cNvGraphicFramePr/>
                      <a:graphic xmlns:a="http://schemas.openxmlformats.org/drawingml/2006/main">
                        <a:graphicData uri="http://schemas.microsoft.com/office/word/2010/wordprocessingShape">
                          <wps:wsp>
                            <wps:cNvCnPr/>
                            <wps:spPr>
                              <a:xfrm>
                                <a:off x="0" y="0"/>
                                <a:ext cx="1428750" cy="584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D60B2" id="Straight Connector 4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7pt" to="107.1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" strokecolor="#4a66ac [3204]" strokeweight=".5pt">
                      <v:stroke joinstyle="miter"/>
                    </v:line>
                  </w:pict>
                </mc:Fallback>
              </mc:AlternateContent>
            </w:r>
            <w:r>
              <w:rPr>
                <w:rFonts w:asciiTheme="majorBidi" w:eastAsia="Times New Roman" w:hAnsiTheme="majorBidi" w:cstheme="majorBidi"/>
                <w:color w:val="auto"/>
                <w:sz w:val="20"/>
                <w:szCs w:val="20"/>
              </w:rPr>
              <w:t>Group</w:t>
            </w:r>
          </w:p>
          <w:p w14:paraId="61253BE6" w14:textId="77777777" w:rsidR="00D025B6" w:rsidRDefault="00D025B6" w:rsidP="007A1981">
            <w:pPr>
              <w:rPr>
                <w:rFonts w:asciiTheme="majorBidi" w:eastAsia="Times New Roman" w:hAnsiTheme="majorBidi" w:cstheme="majorBidi"/>
                <w:b w:val="0"/>
                <w:bCs w:val="0"/>
                <w:sz w:val="20"/>
                <w:szCs w:val="20"/>
              </w:rPr>
            </w:pPr>
          </w:p>
          <w:p w14:paraId="75D6BE21" w14:textId="77777777" w:rsidR="00D025B6" w:rsidRDefault="00D025B6" w:rsidP="007A1981">
            <w:pPr>
              <w:rPr>
                <w:rFonts w:asciiTheme="majorBidi" w:eastAsia="Times New Roman" w:hAnsiTheme="majorBidi" w:cstheme="majorBidi"/>
                <w:b w:val="0"/>
                <w:bCs w:val="0"/>
                <w:sz w:val="20"/>
                <w:szCs w:val="20"/>
              </w:rPr>
            </w:pPr>
            <w:r w:rsidRPr="00C400F9">
              <w:rPr>
                <w:rFonts w:asciiTheme="majorBidi" w:eastAsia="Times New Roman" w:hAnsiTheme="majorBidi" w:cstheme="majorBidi"/>
                <w:color w:val="auto"/>
                <w:sz w:val="20"/>
                <w:szCs w:val="20"/>
              </w:rPr>
              <w:t>Semen</w:t>
            </w:r>
          </w:p>
          <w:p w14:paraId="6C77CC61" w14:textId="7CB639DD" w:rsidR="00D025B6" w:rsidRPr="00C400F9" w:rsidRDefault="00D025B6" w:rsidP="007A1981">
            <w:pPr>
              <w:rPr>
                <w:rFonts w:asciiTheme="majorBidi" w:eastAsia="Times New Roman" w:hAnsiTheme="majorBidi" w:cstheme="majorBidi"/>
                <w:sz w:val="20"/>
                <w:szCs w:val="20"/>
              </w:rPr>
            </w:pPr>
            <w:r w:rsidRPr="00C400F9">
              <w:rPr>
                <w:rFonts w:asciiTheme="majorBidi" w:eastAsia="Times New Roman" w:hAnsiTheme="majorBidi" w:cstheme="majorBidi"/>
                <w:color w:val="auto"/>
                <w:sz w:val="20"/>
                <w:szCs w:val="20"/>
              </w:rPr>
              <w:t xml:space="preserve"> analysis</w:t>
            </w:r>
          </w:p>
        </w:tc>
        <w:tc>
          <w:tcPr>
            <w:tcW w:w="743" w:type="pct"/>
            <w:gridSpan w:val="2"/>
            <w:shd w:val="clear" w:color="auto" w:fill="DFEBF5" w:themeFill="accent2" w:themeFillTint="33"/>
          </w:tcPr>
          <w:p w14:paraId="4AE89FAC" w14:textId="77777777" w:rsidR="00D025B6" w:rsidRPr="00C400F9" w:rsidRDefault="00D025B6"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C400F9">
              <w:rPr>
                <w:rFonts w:asciiTheme="majorBidi" w:hAnsiTheme="majorBidi" w:cstheme="majorBidi"/>
                <w:color w:val="auto"/>
                <w:sz w:val="20"/>
                <w:szCs w:val="20"/>
              </w:rPr>
              <w:t>Negative control</w:t>
            </w:r>
          </w:p>
        </w:tc>
        <w:tc>
          <w:tcPr>
            <w:tcW w:w="780" w:type="pct"/>
            <w:gridSpan w:val="2"/>
            <w:shd w:val="clear" w:color="auto" w:fill="DFEBF5" w:themeFill="accent2" w:themeFillTint="33"/>
          </w:tcPr>
          <w:p w14:paraId="59425BD4" w14:textId="77777777" w:rsidR="00D025B6" w:rsidRPr="00C400F9" w:rsidRDefault="00D025B6"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C400F9">
              <w:rPr>
                <w:rFonts w:asciiTheme="majorBidi" w:hAnsiTheme="majorBidi" w:cstheme="majorBidi"/>
                <w:color w:val="auto"/>
                <w:sz w:val="20"/>
                <w:szCs w:val="20"/>
              </w:rPr>
              <w:t>Nicotine</w:t>
            </w:r>
          </w:p>
        </w:tc>
        <w:tc>
          <w:tcPr>
            <w:tcW w:w="848" w:type="pct"/>
            <w:gridSpan w:val="2"/>
            <w:shd w:val="clear" w:color="auto" w:fill="DFEBF5" w:themeFill="accent2" w:themeFillTint="33"/>
          </w:tcPr>
          <w:p w14:paraId="61C9C5C1" w14:textId="77777777" w:rsidR="00D025B6" w:rsidRPr="00C400F9" w:rsidRDefault="00D025B6"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C400F9">
              <w:rPr>
                <w:rFonts w:asciiTheme="majorBidi" w:hAnsiTheme="majorBidi" w:cstheme="majorBidi"/>
                <w:color w:val="auto"/>
                <w:sz w:val="20"/>
                <w:szCs w:val="20"/>
              </w:rPr>
              <w:t xml:space="preserve">Nicotine </w:t>
            </w:r>
            <w:r>
              <w:rPr>
                <w:rFonts w:asciiTheme="majorBidi" w:hAnsiTheme="majorBidi" w:cstheme="majorBidi"/>
                <w:color w:val="auto"/>
                <w:sz w:val="20"/>
                <w:szCs w:val="20"/>
              </w:rPr>
              <w:t xml:space="preserve">with </w:t>
            </w:r>
            <w:r w:rsidRPr="00C400F9">
              <w:rPr>
                <w:rFonts w:asciiTheme="majorBidi" w:hAnsiTheme="majorBidi" w:cstheme="majorBidi"/>
                <w:color w:val="auto"/>
                <w:sz w:val="20"/>
                <w:szCs w:val="20"/>
              </w:rPr>
              <w:t>Selenium</w:t>
            </w:r>
          </w:p>
        </w:tc>
        <w:tc>
          <w:tcPr>
            <w:tcW w:w="940" w:type="pct"/>
            <w:gridSpan w:val="2"/>
            <w:shd w:val="clear" w:color="auto" w:fill="DFEBF5" w:themeFill="accent2" w:themeFillTint="33"/>
            <w:noWrap/>
          </w:tcPr>
          <w:p w14:paraId="14B472FA" w14:textId="77777777" w:rsidR="00D025B6" w:rsidRPr="00C400F9" w:rsidRDefault="00D025B6"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C400F9">
              <w:rPr>
                <w:rFonts w:asciiTheme="majorBidi" w:hAnsiTheme="majorBidi" w:cstheme="majorBidi"/>
                <w:color w:val="auto"/>
                <w:sz w:val="20"/>
                <w:szCs w:val="20"/>
              </w:rPr>
              <w:t>Nicotine with</w:t>
            </w:r>
          </w:p>
          <w:p w14:paraId="69ABAFF1" w14:textId="77777777" w:rsidR="00D025B6" w:rsidRPr="00C400F9" w:rsidRDefault="00D025B6"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C400F9">
              <w:rPr>
                <w:rFonts w:asciiTheme="majorBidi" w:hAnsiTheme="majorBidi" w:cstheme="majorBidi"/>
                <w:color w:val="auto"/>
                <w:sz w:val="20"/>
                <w:szCs w:val="20"/>
              </w:rPr>
              <w:t>vitamin C</w:t>
            </w:r>
          </w:p>
        </w:tc>
        <w:tc>
          <w:tcPr>
            <w:tcW w:w="578" w:type="pct"/>
            <w:vMerge w:val="restart"/>
            <w:shd w:val="clear" w:color="auto" w:fill="DFEBF5" w:themeFill="accent2" w:themeFillTint="33"/>
            <w:vAlign w:val="center"/>
          </w:tcPr>
          <w:p w14:paraId="7A89A98F" w14:textId="77777777" w:rsidR="00D025B6" w:rsidRPr="00C400F9" w:rsidRDefault="00D025B6"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C400F9">
              <w:rPr>
                <w:rFonts w:asciiTheme="majorBidi" w:hAnsiTheme="majorBidi" w:cstheme="majorBidi"/>
                <w:color w:val="auto"/>
                <w:sz w:val="20"/>
                <w:szCs w:val="20"/>
              </w:rPr>
              <w:t>P value</w:t>
            </w:r>
          </w:p>
        </w:tc>
      </w:tr>
      <w:tr w:rsidR="00D025B6" w:rsidRPr="001D78D4" w14:paraId="1F1F803A" w14:textId="77777777" w:rsidTr="00D025B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111" w:type="pct"/>
            <w:vMerge/>
          </w:tcPr>
          <w:p w14:paraId="7E061C0D" w14:textId="77777777" w:rsidR="00D025B6" w:rsidRPr="00C400F9" w:rsidRDefault="00D025B6" w:rsidP="007A1981">
            <w:pPr>
              <w:jc w:val="center"/>
              <w:rPr>
                <w:rFonts w:asciiTheme="majorBidi" w:eastAsia="Times New Roman" w:hAnsiTheme="majorBidi" w:cstheme="majorBidi"/>
                <w:color w:val="auto"/>
                <w:sz w:val="20"/>
                <w:szCs w:val="20"/>
              </w:rPr>
            </w:pPr>
          </w:p>
        </w:tc>
        <w:tc>
          <w:tcPr>
            <w:tcW w:w="381" w:type="pct"/>
          </w:tcPr>
          <w:p w14:paraId="4B6F23A5"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400F9">
              <w:rPr>
                <w:rFonts w:asciiTheme="majorBidi" w:eastAsia="Times New Roman" w:hAnsiTheme="majorBidi" w:cstheme="majorBidi"/>
                <w:b/>
                <w:bCs/>
                <w:sz w:val="20"/>
                <w:szCs w:val="20"/>
              </w:rPr>
              <w:t>Mean</w:t>
            </w:r>
          </w:p>
        </w:tc>
        <w:tc>
          <w:tcPr>
            <w:tcW w:w="362" w:type="pct"/>
          </w:tcPr>
          <w:p w14:paraId="01B753C7"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400F9">
              <w:rPr>
                <w:rFonts w:asciiTheme="majorBidi" w:eastAsia="Times New Roman" w:hAnsiTheme="majorBidi" w:cstheme="majorBidi"/>
                <w:b/>
                <w:bCs/>
                <w:sz w:val="20"/>
                <w:szCs w:val="20"/>
                <w:u w:val="single"/>
              </w:rPr>
              <w:t>+</w:t>
            </w:r>
            <w:r w:rsidRPr="00C400F9">
              <w:rPr>
                <w:rFonts w:asciiTheme="majorBidi" w:eastAsia="Times New Roman" w:hAnsiTheme="majorBidi" w:cstheme="majorBidi"/>
                <w:b/>
                <w:bCs/>
                <w:sz w:val="20"/>
                <w:szCs w:val="20"/>
              </w:rPr>
              <w:t>SD</w:t>
            </w:r>
          </w:p>
        </w:tc>
        <w:tc>
          <w:tcPr>
            <w:tcW w:w="423" w:type="pct"/>
          </w:tcPr>
          <w:p w14:paraId="71159CCE"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400F9">
              <w:rPr>
                <w:rFonts w:asciiTheme="majorBidi" w:eastAsia="Times New Roman" w:hAnsiTheme="majorBidi" w:cstheme="majorBidi"/>
                <w:b/>
                <w:bCs/>
                <w:sz w:val="20"/>
                <w:szCs w:val="20"/>
              </w:rPr>
              <w:t>Mean</w:t>
            </w:r>
          </w:p>
        </w:tc>
        <w:tc>
          <w:tcPr>
            <w:tcW w:w="357" w:type="pct"/>
          </w:tcPr>
          <w:p w14:paraId="652D8EC9"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400F9">
              <w:rPr>
                <w:rFonts w:asciiTheme="majorBidi" w:eastAsia="Times New Roman" w:hAnsiTheme="majorBidi" w:cstheme="majorBidi"/>
                <w:b/>
                <w:bCs/>
                <w:sz w:val="20"/>
                <w:szCs w:val="20"/>
                <w:u w:val="single"/>
              </w:rPr>
              <w:t>+</w:t>
            </w:r>
            <w:r w:rsidRPr="00C400F9">
              <w:rPr>
                <w:rFonts w:asciiTheme="majorBidi" w:eastAsia="Times New Roman" w:hAnsiTheme="majorBidi" w:cstheme="majorBidi"/>
                <w:b/>
                <w:bCs/>
                <w:sz w:val="20"/>
                <w:szCs w:val="20"/>
              </w:rPr>
              <w:t>SD</w:t>
            </w:r>
          </w:p>
        </w:tc>
        <w:tc>
          <w:tcPr>
            <w:tcW w:w="446" w:type="pct"/>
          </w:tcPr>
          <w:p w14:paraId="1FCBA0D8"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400F9">
              <w:rPr>
                <w:rFonts w:asciiTheme="majorBidi" w:eastAsia="Times New Roman" w:hAnsiTheme="majorBidi" w:cstheme="majorBidi"/>
                <w:b/>
                <w:bCs/>
                <w:sz w:val="20"/>
                <w:szCs w:val="20"/>
              </w:rPr>
              <w:t>Mean</w:t>
            </w:r>
          </w:p>
        </w:tc>
        <w:tc>
          <w:tcPr>
            <w:tcW w:w="402" w:type="pct"/>
          </w:tcPr>
          <w:p w14:paraId="61E6408E"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400F9">
              <w:rPr>
                <w:rFonts w:asciiTheme="majorBidi" w:eastAsia="Times New Roman" w:hAnsiTheme="majorBidi" w:cstheme="majorBidi"/>
                <w:b/>
                <w:bCs/>
                <w:sz w:val="20"/>
                <w:szCs w:val="20"/>
                <w:u w:val="single"/>
              </w:rPr>
              <w:t>+</w:t>
            </w:r>
            <w:r w:rsidRPr="00C400F9">
              <w:rPr>
                <w:rFonts w:asciiTheme="majorBidi" w:eastAsia="Times New Roman" w:hAnsiTheme="majorBidi" w:cstheme="majorBidi"/>
                <w:b/>
                <w:bCs/>
                <w:sz w:val="20"/>
                <w:szCs w:val="20"/>
              </w:rPr>
              <w:t>SD</w:t>
            </w:r>
          </w:p>
        </w:tc>
        <w:tc>
          <w:tcPr>
            <w:tcW w:w="536" w:type="pct"/>
            <w:noWrap/>
          </w:tcPr>
          <w:p w14:paraId="5947695E"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400F9">
              <w:rPr>
                <w:rFonts w:asciiTheme="majorBidi" w:eastAsia="Times New Roman" w:hAnsiTheme="majorBidi" w:cstheme="majorBidi"/>
                <w:b/>
                <w:bCs/>
                <w:sz w:val="20"/>
                <w:szCs w:val="20"/>
              </w:rPr>
              <w:t>Mean</w:t>
            </w:r>
          </w:p>
        </w:tc>
        <w:tc>
          <w:tcPr>
            <w:tcW w:w="404" w:type="pct"/>
          </w:tcPr>
          <w:p w14:paraId="23A21690"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400F9">
              <w:rPr>
                <w:rFonts w:asciiTheme="majorBidi" w:eastAsia="Times New Roman" w:hAnsiTheme="majorBidi" w:cstheme="majorBidi"/>
                <w:b/>
                <w:bCs/>
                <w:sz w:val="20"/>
                <w:szCs w:val="20"/>
                <w:u w:val="single"/>
              </w:rPr>
              <w:t>+</w:t>
            </w:r>
            <w:r w:rsidRPr="00C400F9">
              <w:rPr>
                <w:rFonts w:asciiTheme="majorBidi" w:eastAsia="Times New Roman" w:hAnsiTheme="majorBidi" w:cstheme="majorBidi"/>
                <w:b/>
                <w:bCs/>
                <w:sz w:val="20"/>
                <w:szCs w:val="20"/>
              </w:rPr>
              <w:t>SD</w:t>
            </w:r>
          </w:p>
        </w:tc>
        <w:tc>
          <w:tcPr>
            <w:tcW w:w="578" w:type="pct"/>
            <w:vMerge/>
            <w:vAlign w:val="center"/>
          </w:tcPr>
          <w:p w14:paraId="1C485CDE"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r>
      <w:tr w:rsidR="00D025B6" w:rsidRPr="001D78D4" w14:paraId="1307A43B" w14:textId="77777777" w:rsidTr="00D025B6">
        <w:trPr>
          <w:trHeight w:val="269"/>
        </w:trPr>
        <w:tc>
          <w:tcPr>
            <w:cnfStyle w:val="001000000000" w:firstRow="0" w:lastRow="0" w:firstColumn="1" w:lastColumn="0" w:oddVBand="0" w:evenVBand="0" w:oddHBand="0" w:evenHBand="0" w:firstRowFirstColumn="0" w:firstRowLastColumn="0" w:lastRowFirstColumn="0" w:lastRowLastColumn="0"/>
            <w:tcW w:w="1111" w:type="pct"/>
            <w:shd w:val="clear" w:color="auto" w:fill="F7CAC5"/>
            <w:vAlign w:val="center"/>
          </w:tcPr>
          <w:p w14:paraId="1686E0CD" w14:textId="77777777" w:rsidR="00D025B6" w:rsidRPr="00C400F9" w:rsidRDefault="00D025B6" w:rsidP="007A1981">
            <w:pPr>
              <w:jc w:val="center"/>
              <w:rPr>
                <w:rFonts w:asciiTheme="majorBidi" w:hAnsiTheme="majorBidi" w:cstheme="majorBidi"/>
                <w:color w:val="auto"/>
                <w:sz w:val="20"/>
                <w:szCs w:val="20"/>
              </w:rPr>
            </w:pPr>
            <w:r w:rsidRPr="00C400F9">
              <w:rPr>
                <w:rFonts w:asciiTheme="majorBidi" w:hAnsiTheme="majorBidi" w:cstheme="majorBidi"/>
                <w:color w:val="auto"/>
                <w:sz w:val="20"/>
                <w:szCs w:val="20"/>
              </w:rPr>
              <w:t>Motility</w:t>
            </w:r>
            <w:r>
              <w:rPr>
                <w:rFonts w:asciiTheme="majorBidi" w:hAnsiTheme="majorBidi" w:cstheme="majorBidi"/>
                <w:color w:val="auto"/>
                <w:sz w:val="20"/>
                <w:szCs w:val="20"/>
              </w:rPr>
              <w:t xml:space="preserve"> (%)</w:t>
            </w:r>
          </w:p>
        </w:tc>
        <w:tc>
          <w:tcPr>
            <w:tcW w:w="381" w:type="pct"/>
            <w:shd w:val="clear" w:color="auto" w:fill="auto"/>
          </w:tcPr>
          <w:p w14:paraId="4F6AE6FF"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81.67</w:t>
            </w:r>
          </w:p>
        </w:tc>
        <w:tc>
          <w:tcPr>
            <w:tcW w:w="362" w:type="pct"/>
            <w:shd w:val="clear" w:color="auto" w:fill="auto"/>
          </w:tcPr>
          <w:p w14:paraId="532CAC43"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5.16</w:t>
            </w:r>
          </w:p>
        </w:tc>
        <w:tc>
          <w:tcPr>
            <w:tcW w:w="423" w:type="pct"/>
            <w:shd w:val="clear" w:color="auto" w:fill="ACCBF9" w:themeFill="background2"/>
          </w:tcPr>
          <w:p w14:paraId="73D96831"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10.67</w:t>
            </w:r>
            <w:r w:rsidRPr="00C400F9">
              <w:rPr>
                <w:rFonts w:asciiTheme="majorBidi" w:hAnsiTheme="majorBidi" w:cstheme="majorBidi"/>
                <w:sz w:val="20"/>
                <w:szCs w:val="20"/>
                <w:vertAlign w:val="superscript"/>
                <w:lang w:val="en-GB"/>
              </w:rPr>
              <w:t xml:space="preserve"> a</w:t>
            </w:r>
          </w:p>
        </w:tc>
        <w:tc>
          <w:tcPr>
            <w:tcW w:w="357" w:type="pct"/>
            <w:shd w:val="clear" w:color="auto" w:fill="ACCBF9" w:themeFill="background2"/>
          </w:tcPr>
          <w:p w14:paraId="767F288B"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9.83</w:t>
            </w:r>
          </w:p>
        </w:tc>
        <w:tc>
          <w:tcPr>
            <w:tcW w:w="446" w:type="pct"/>
            <w:shd w:val="clear" w:color="auto" w:fill="auto"/>
          </w:tcPr>
          <w:p w14:paraId="0743495F"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60.83</w:t>
            </w:r>
            <w:r w:rsidRPr="00C400F9">
              <w:rPr>
                <w:rFonts w:asciiTheme="majorBidi" w:hAnsiTheme="majorBidi" w:cstheme="majorBidi"/>
                <w:sz w:val="20"/>
                <w:szCs w:val="20"/>
                <w:vertAlign w:val="superscript"/>
                <w:lang w:val="en-GB"/>
              </w:rPr>
              <w:t xml:space="preserve"> a, b</w:t>
            </w:r>
          </w:p>
        </w:tc>
        <w:tc>
          <w:tcPr>
            <w:tcW w:w="402" w:type="pct"/>
            <w:shd w:val="clear" w:color="auto" w:fill="auto"/>
          </w:tcPr>
          <w:p w14:paraId="3B627224"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4.92</w:t>
            </w:r>
          </w:p>
        </w:tc>
        <w:tc>
          <w:tcPr>
            <w:tcW w:w="536" w:type="pct"/>
            <w:shd w:val="clear" w:color="auto" w:fill="auto"/>
            <w:noWrap/>
          </w:tcPr>
          <w:p w14:paraId="4AC1A47F"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73.33</w:t>
            </w:r>
            <w:r w:rsidRPr="00C400F9">
              <w:rPr>
                <w:rFonts w:asciiTheme="majorBidi" w:hAnsiTheme="majorBidi" w:cstheme="majorBidi"/>
                <w:sz w:val="20"/>
                <w:szCs w:val="20"/>
                <w:vertAlign w:val="superscript"/>
                <w:lang w:val="en-GB"/>
              </w:rPr>
              <w:t xml:space="preserve"> b, c</w:t>
            </w:r>
          </w:p>
        </w:tc>
        <w:tc>
          <w:tcPr>
            <w:tcW w:w="404" w:type="pct"/>
            <w:shd w:val="clear" w:color="auto" w:fill="auto"/>
          </w:tcPr>
          <w:p w14:paraId="01D078AD"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9.31</w:t>
            </w:r>
          </w:p>
        </w:tc>
        <w:tc>
          <w:tcPr>
            <w:tcW w:w="578" w:type="pct"/>
            <w:shd w:val="clear" w:color="auto" w:fill="FFE599"/>
          </w:tcPr>
          <w:p w14:paraId="35B244D6"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tl/>
                <w:lang w:bidi="ar-EG"/>
              </w:rPr>
            </w:pPr>
            <w:r w:rsidRPr="00C400F9">
              <w:rPr>
                <w:rFonts w:asciiTheme="majorBidi" w:eastAsia="Times New Roman" w:hAnsiTheme="majorBidi" w:cstheme="majorBidi"/>
                <w:sz w:val="20"/>
                <w:szCs w:val="20"/>
              </w:rPr>
              <w:t>&lt;0.001*</w:t>
            </w:r>
          </w:p>
        </w:tc>
      </w:tr>
      <w:tr w:rsidR="00D025B6" w:rsidRPr="001D78D4" w14:paraId="794974C0" w14:textId="77777777" w:rsidTr="00D025B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11" w:type="pct"/>
            <w:shd w:val="clear" w:color="auto" w:fill="F7CAC5"/>
            <w:vAlign w:val="center"/>
          </w:tcPr>
          <w:p w14:paraId="273437CA" w14:textId="77777777" w:rsidR="00D025B6" w:rsidRPr="00C400F9" w:rsidRDefault="00D025B6" w:rsidP="007A1981">
            <w:pPr>
              <w:jc w:val="center"/>
              <w:rPr>
                <w:rFonts w:asciiTheme="majorBidi" w:hAnsiTheme="majorBidi" w:cstheme="majorBidi"/>
                <w:color w:val="auto"/>
                <w:sz w:val="20"/>
                <w:szCs w:val="20"/>
              </w:rPr>
            </w:pPr>
            <w:r w:rsidRPr="00C400F9">
              <w:rPr>
                <w:rFonts w:asciiTheme="majorBidi" w:hAnsiTheme="majorBidi" w:cstheme="majorBidi"/>
                <w:color w:val="auto"/>
                <w:sz w:val="20"/>
                <w:szCs w:val="20"/>
              </w:rPr>
              <w:t>S</w:t>
            </w:r>
            <w:r>
              <w:rPr>
                <w:rFonts w:asciiTheme="majorBidi" w:hAnsiTheme="majorBidi" w:cstheme="majorBidi"/>
                <w:color w:val="auto"/>
                <w:sz w:val="20"/>
                <w:szCs w:val="20"/>
              </w:rPr>
              <w:t>perm count (million)</w:t>
            </w:r>
          </w:p>
        </w:tc>
        <w:tc>
          <w:tcPr>
            <w:tcW w:w="381" w:type="pct"/>
            <w:shd w:val="clear" w:color="auto" w:fill="auto"/>
          </w:tcPr>
          <w:p w14:paraId="194CF762"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40</w:t>
            </w:r>
          </w:p>
        </w:tc>
        <w:tc>
          <w:tcPr>
            <w:tcW w:w="362" w:type="pct"/>
            <w:shd w:val="clear" w:color="auto" w:fill="auto"/>
          </w:tcPr>
          <w:p w14:paraId="38BB2A84"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7.75</w:t>
            </w:r>
          </w:p>
        </w:tc>
        <w:tc>
          <w:tcPr>
            <w:tcW w:w="423" w:type="pct"/>
            <w:shd w:val="clear" w:color="auto" w:fill="ACCBF9" w:themeFill="background2"/>
          </w:tcPr>
          <w:p w14:paraId="7F5AE177"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8.83</w:t>
            </w:r>
            <w:r w:rsidRPr="00C400F9">
              <w:rPr>
                <w:rFonts w:asciiTheme="majorBidi" w:hAnsiTheme="majorBidi" w:cstheme="majorBidi"/>
                <w:sz w:val="20"/>
                <w:szCs w:val="20"/>
                <w:vertAlign w:val="superscript"/>
                <w:lang w:val="en-GB"/>
              </w:rPr>
              <w:t xml:space="preserve"> a</w:t>
            </w:r>
          </w:p>
        </w:tc>
        <w:tc>
          <w:tcPr>
            <w:tcW w:w="357" w:type="pct"/>
            <w:shd w:val="clear" w:color="auto" w:fill="ACCBF9" w:themeFill="background2"/>
          </w:tcPr>
          <w:p w14:paraId="5C88986D"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7.98</w:t>
            </w:r>
          </w:p>
        </w:tc>
        <w:tc>
          <w:tcPr>
            <w:tcW w:w="446" w:type="pct"/>
            <w:shd w:val="clear" w:color="auto" w:fill="auto"/>
          </w:tcPr>
          <w:p w14:paraId="7F4C73B9"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14.08</w:t>
            </w:r>
            <w:r w:rsidRPr="00C400F9">
              <w:rPr>
                <w:rFonts w:asciiTheme="majorBidi" w:hAnsiTheme="majorBidi" w:cstheme="majorBidi"/>
                <w:sz w:val="20"/>
                <w:szCs w:val="20"/>
                <w:vertAlign w:val="superscript"/>
                <w:lang w:val="en-GB"/>
              </w:rPr>
              <w:t xml:space="preserve"> a</w:t>
            </w:r>
          </w:p>
        </w:tc>
        <w:tc>
          <w:tcPr>
            <w:tcW w:w="402" w:type="pct"/>
            <w:shd w:val="clear" w:color="auto" w:fill="auto"/>
          </w:tcPr>
          <w:p w14:paraId="33007027"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9.28</w:t>
            </w:r>
          </w:p>
        </w:tc>
        <w:tc>
          <w:tcPr>
            <w:tcW w:w="536" w:type="pct"/>
            <w:shd w:val="clear" w:color="auto" w:fill="auto"/>
            <w:noWrap/>
            <w:vAlign w:val="center"/>
          </w:tcPr>
          <w:p w14:paraId="32DB4A08"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31.17</w:t>
            </w:r>
            <w:r w:rsidRPr="00C400F9">
              <w:rPr>
                <w:rFonts w:asciiTheme="majorBidi" w:hAnsiTheme="majorBidi" w:cstheme="majorBidi"/>
                <w:sz w:val="20"/>
                <w:szCs w:val="20"/>
                <w:vertAlign w:val="superscript"/>
                <w:lang w:val="en-GB"/>
              </w:rPr>
              <w:t xml:space="preserve"> b, c</w:t>
            </w:r>
          </w:p>
        </w:tc>
        <w:tc>
          <w:tcPr>
            <w:tcW w:w="404" w:type="pct"/>
            <w:shd w:val="clear" w:color="auto" w:fill="auto"/>
            <w:vAlign w:val="center"/>
          </w:tcPr>
          <w:p w14:paraId="21B3E1C9"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18.65</w:t>
            </w:r>
          </w:p>
        </w:tc>
        <w:tc>
          <w:tcPr>
            <w:tcW w:w="578" w:type="pct"/>
            <w:shd w:val="clear" w:color="auto" w:fill="FFE599"/>
          </w:tcPr>
          <w:p w14:paraId="0CE99D6F"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eastAsia="Times New Roman" w:hAnsiTheme="majorBidi" w:cstheme="majorBidi"/>
                <w:sz w:val="20"/>
                <w:szCs w:val="20"/>
              </w:rPr>
              <w:t>&lt;0.001*</w:t>
            </w:r>
          </w:p>
        </w:tc>
      </w:tr>
      <w:tr w:rsidR="00D025B6" w:rsidRPr="001D78D4" w14:paraId="692F0C6A" w14:textId="77777777" w:rsidTr="00D025B6">
        <w:trPr>
          <w:trHeight w:val="215"/>
        </w:trPr>
        <w:tc>
          <w:tcPr>
            <w:cnfStyle w:val="001000000000" w:firstRow="0" w:lastRow="0" w:firstColumn="1" w:lastColumn="0" w:oddVBand="0" w:evenVBand="0" w:oddHBand="0" w:evenHBand="0" w:firstRowFirstColumn="0" w:firstRowLastColumn="0" w:lastRowFirstColumn="0" w:lastRowLastColumn="0"/>
            <w:tcW w:w="1111" w:type="pct"/>
            <w:shd w:val="clear" w:color="auto" w:fill="F7CAC5"/>
            <w:vAlign w:val="bottom"/>
          </w:tcPr>
          <w:p w14:paraId="1210EA41" w14:textId="77777777" w:rsidR="00D025B6" w:rsidRPr="00C400F9" w:rsidRDefault="00D025B6" w:rsidP="007A1981">
            <w:pPr>
              <w:jc w:val="center"/>
              <w:rPr>
                <w:rFonts w:asciiTheme="majorBidi" w:hAnsiTheme="majorBidi" w:cstheme="majorBidi"/>
                <w:color w:val="auto"/>
                <w:sz w:val="20"/>
                <w:szCs w:val="20"/>
              </w:rPr>
            </w:pPr>
            <w:r w:rsidRPr="00C400F9">
              <w:rPr>
                <w:rFonts w:asciiTheme="majorBidi" w:hAnsiTheme="majorBidi" w:cstheme="majorBidi"/>
                <w:color w:val="auto"/>
                <w:sz w:val="20"/>
                <w:szCs w:val="20"/>
              </w:rPr>
              <w:t>Livability (%)</w:t>
            </w:r>
          </w:p>
        </w:tc>
        <w:tc>
          <w:tcPr>
            <w:tcW w:w="381" w:type="pct"/>
            <w:shd w:val="clear" w:color="auto" w:fill="auto"/>
          </w:tcPr>
          <w:p w14:paraId="2DF786DF"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93.37</w:t>
            </w:r>
          </w:p>
        </w:tc>
        <w:tc>
          <w:tcPr>
            <w:tcW w:w="362" w:type="pct"/>
            <w:shd w:val="clear" w:color="auto" w:fill="auto"/>
          </w:tcPr>
          <w:p w14:paraId="0BFDE8E4"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3.01</w:t>
            </w:r>
          </w:p>
        </w:tc>
        <w:tc>
          <w:tcPr>
            <w:tcW w:w="423" w:type="pct"/>
            <w:shd w:val="clear" w:color="auto" w:fill="ACCBF9" w:themeFill="background2"/>
          </w:tcPr>
          <w:p w14:paraId="26DC1812"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28.42</w:t>
            </w:r>
            <w:r w:rsidRPr="00C400F9">
              <w:rPr>
                <w:rFonts w:asciiTheme="majorBidi" w:hAnsiTheme="majorBidi" w:cstheme="majorBidi"/>
                <w:sz w:val="20"/>
                <w:szCs w:val="20"/>
                <w:vertAlign w:val="superscript"/>
                <w:lang w:val="en-GB"/>
              </w:rPr>
              <w:t xml:space="preserve"> a</w:t>
            </w:r>
          </w:p>
        </w:tc>
        <w:tc>
          <w:tcPr>
            <w:tcW w:w="357" w:type="pct"/>
            <w:shd w:val="clear" w:color="auto" w:fill="ACCBF9" w:themeFill="background2"/>
          </w:tcPr>
          <w:p w14:paraId="64942894"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7.38</w:t>
            </w:r>
          </w:p>
        </w:tc>
        <w:tc>
          <w:tcPr>
            <w:tcW w:w="446" w:type="pct"/>
            <w:shd w:val="clear" w:color="auto" w:fill="auto"/>
          </w:tcPr>
          <w:p w14:paraId="22E59EE4"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32.78</w:t>
            </w:r>
            <w:r w:rsidRPr="00C400F9">
              <w:rPr>
                <w:rFonts w:asciiTheme="majorBidi" w:hAnsiTheme="majorBidi" w:cstheme="majorBidi"/>
                <w:sz w:val="20"/>
                <w:szCs w:val="20"/>
                <w:vertAlign w:val="superscript"/>
                <w:lang w:val="en-GB"/>
              </w:rPr>
              <w:t xml:space="preserve"> a</w:t>
            </w:r>
          </w:p>
        </w:tc>
        <w:tc>
          <w:tcPr>
            <w:tcW w:w="402" w:type="pct"/>
            <w:shd w:val="clear" w:color="auto" w:fill="auto"/>
          </w:tcPr>
          <w:p w14:paraId="5E0D6499"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2.54</w:t>
            </w:r>
          </w:p>
        </w:tc>
        <w:tc>
          <w:tcPr>
            <w:tcW w:w="536" w:type="pct"/>
            <w:shd w:val="clear" w:color="auto" w:fill="auto"/>
            <w:noWrap/>
            <w:vAlign w:val="center"/>
          </w:tcPr>
          <w:p w14:paraId="42D91E45"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82.01</w:t>
            </w:r>
            <w:r w:rsidRPr="00C400F9">
              <w:rPr>
                <w:rFonts w:asciiTheme="majorBidi" w:hAnsiTheme="majorBidi" w:cstheme="majorBidi"/>
                <w:sz w:val="20"/>
                <w:szCs w:val="20"/>
                <w:vertAlign w:val="superscript"/>
                <w:lang w:val="en-GB"/>
              </w:rPr>
              <w:t xml:space="preserve"> a, b, c</w:t>
            </w:r>
          </w:p>
        </w:tc>
        <w:tc>
          <w:tcPr>
            <w:tcW w:w="404" w:type="pct"/>
            <w:shd w:val="clear" w:color="auto" w:fill="auto"/>
            <w:vAlign w:val="center"/>
          </w:tcPr>
          <w:p w14:paraId="1E6B0AFF"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8.16</w:t>
            </w:r>
          </w:p>
        </w:tc>
        <w:tc>
          <w:tcPr>
            <w:tcW w:w="578" w:type="pct"/>
            <w:shd w:val="clear" w:color="auto" w:fill="FFE599"/>
          </w:tcPr>
          <w:p w14:paraId="0B918885"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eastAsia="Times New Roman" w:hAnsiTheme="majorBidi" w:cstheme="majorBidi"/>
                <w:sz w:val="20"/>
                <w:szCs w:val="20"/>
              </w:rPr>
              <w:t>&lt;0.001*</w:t>
            </w:r>
          </w:p>
        </w:tc>
      </w:tr>
      <w:tr w:rsidR="00D025B6" w:rsidRPr="001D78D4" w14:paraId="7FB1AF87" w14:textId="77777777" w:rsidTr="00D025B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111" w:type="pct"/>
            <w:shd w:val="clear" w:color="auto" w:fill="F7CAC5"/>
            <w:vAlign w:val="center"/>
          </w:tcPr>
          <w:p w14:paraId="4CFC1DE4" w14:textId="77777777" w:rsidR="00D025B6" w:rsidRPr="00C400F9" w:rsidRDefault="00D025B6" w:rsidP="007A1981">
            <w:pPr>
              <w:jc w:val="center"/>
              <w:rPr>
                <w:rFonts w:asciiTheme="majorBidi" w:hAnsiTheme="majorBidi" w:cstheme="majorBidi"/>
                <w:color w:val="auto"/>
                <w:sz w:val="20"/>
                <w:szCs w:val="20"/>
              </w:rPr>
            </w:pPr>
            <w:r w:rsidRPr="00C400F9">
              <w:rPr>
                <w:rFonts w:asciiTheme="majorBidi" w:hAnsiTheme="majorBidi" w:cstheme="majorBidi"/>
                <w:color w:val="auto"/>
                <w:sz w:val="20"/>
                <w:szCs w:val="20"/>
              </w:rPr>
              <w:t>Normal</w:t>
            </w:r>
            <w:r>
              <w:rPr>
                <w:rFonts w:asciiTheme="majorBidi" w:hAnsiTheme="majorBidi" w:cstheme="majorBidi"/>
                <w:color w:val="auto"/>
                <w:sz w:val="20"/>
                <w:szCs w:val="20"/>
              </w:rPr>
              <w:t xml:space="preserve"> cells</w:t>
            </w:r>
            <w:r w:rsidRPr="00C400F9">
              <w:rPr>
                <w:rFonts w:asciiTheme="majorBidi" w:hAnsiTheme="majorBidi" w:cstheme="majorBidi"/>
                <w:color w:val="auto"/>
                <w:sz w:val="20"/>
                <w:szCs w:val="20"/>
              </w:rPr>
              <w:t xml:space="preserve"> (%)</w:t>
            </w:r>
          </w:p>
        </w:tc>
        <w:tc>
          <w:tcPr>
            <w:tcW w:w="381" w:type="pct"/>
            <w:shd w:val="clear" w:color="auto" w:fill="auto"/>
          </w:tcPr>
          <w:p w14:paraId="7F13966E"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81.83</w:t>
            </w:r>
          </w:p>
        </w:tc>
        <w:tc>
          <w:tcPr>
            <w:tcW w:w="362" w:type="pct"/>
            <w:shd w:val="clear" w:color="auto" w:fill="auto"/>
          </w:tcPr>
          <w:p w14:paraId="2D7EFBAA"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7.38</w:t>
            </w:r>
          </w:p>
        </w:tc>
        <w:tc>
          <w:tcPr>
            <w:tcW w:w="423" w:type="pct"/>
            <w:shd w:val="clear" w:color="auto" w:fill="ACCBF9" w:themeFill="background2"/>
          </w:tcPr>
          <w:p w14:paraId="7B896C6A"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28.73</w:t>
            </w:r>
            <w:r w:rsidRPr="00C400F9">
              <w:rPr>
                <w:rFonts w:asciiTheme="majorBidi" w:hAnsiTheme="majorBidi" w:cstheme="majorBidi"/>
                <w:sz w:val="20"/>
                <w:szCs w:val="20"/>
                <w:vertAlign w:val="superscript"/>
                <w:lang w:val="en-GB"/>
              </w:rPr>
              <w:t xml:space="preserve"> a</w:t>
            </w:r>
          </w:p>
        </w:tc>
        <w:tc>
          <w:tcPr>
            <w:tcW w:w="357" w:type="pct"/>
            <w:shd w:val="clear" w:color="auto" w:fill="ACCBF9" w:themeFill="background2"/>
          </w:tcPr>
          <w:p w14:paraId="62111F88"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17.03</w:t>
            </w:r>
          </w:p>
        </w:tc>
        <w:tc>
          <w:tcPr>
            <w:tcW w:w="446" w:type="pct"/>
            <w:shd w:val="clear" w:color="auto" w:fill="auto"/>
          </w:tcPr>
          <w:p w14:paraId="45F39C84"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55.78</w:t>
            </w:r>
            <w:r w:rsidRPr="00C400F9">
              <w:rPr>
                <w:rFonts w:asciiTheme="majorBidi" w:hAnsiTheme="majorBidi" w:cstheme="majorBidi"/>
                <w:sz w:val="20"/>
                <w:szCs w:val="20"/>
                <w:vertAlign w:val="superscript"/>
                <w:lang w:val="en-GB"/>
              </w:rPr>
              <w:t xml:space="preserve"> a</w:t>
            </w:r>
          </w:p>
        </w:tc>
        <w:tc>
          <w:tcPr>
            <w:tcW w:w="402" w:type="pct"/>
            <w:shd w:val="clear" w:color="auto" w:fill="auto"/>
          </w:tcPr>
          <w:p w14:paraId="2DC85450"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6.6</w:t>
            </w:r>
          </w:p>
        </w:tc>
        <w:tc>
          <w:tcPr>
            <w:tcW w:w="536" w:type="pct"/>
            <w:shd w:val="clear" w:color="auto" w:fill="auto"/>
            <w:noWrap/>
            <w:vAlign w:val="center"/>
          </w:tcPr>
          <w:p w14:paraId="79574B2A"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67.9</w:t>
            </w:r>
            <w:r w:rsidRPr="00C400F9">
              <w:rPr>
                <w:rFonts w:asciiTheme="majorBidi" w:hAnsiTheme="majorBidi" w:cstheme="majorBidi"/>
                <w:sz w:val="20"/>
                <w:szCs w:val="20"/>
                <w:vertAlign w:val="superscript"/>
                <w:lang w:val="en-GB"/>
              </w:rPr>
              <w:t xml:space="preserve"> b, c</w:t>
            </w:r>
          </w:p>
        </w:tc>
        <w:tc>
          <w:tcPr>
            <w:tcW w:w="404" w:type="pct"/>
            <w:shd w:val="clear" w:color="auto" w:fill="auto"/>
            <w:vAlign w:val="center"/>
          </w:tcPr>
          <w:p w14:paraId="24EB7CC0"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19.33</w:t>
            </w:r>
          </w:p>
        </w:tc>
        <w:tc>
          <w:tcPr>
            <w:tcW w:w="578" w:type="pct"/>
            <w:shd w:val="clear" w:color="auto" w:fill="FFE599"/>
          </w:tcPr>
          <w:p w14:paraId="791D9A34"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eastAsia="Times New Roman" w:hAnsiTheme="majorBidi" w:cstheme="majorBidi"/>
                <w:sz w:val="20"/>
                <w:szCs w:val="20"/>
              </w:rPr>
              <w:t>&lt;0.001*</w:t>
            </w:r>
          </w:p>
        </w:tc>
      </w:tr>
      <w:tr w:rsidR="00D025B6" w:rsidRPr="001D78D4" w14:paraId="6445D05C" w14:textId="77777777" w:rsidTr="00D025B6">
        <w:trPr>
          <w:trHeight w:val="233"/>
        </w:trPr>
        <w:tc>
          <w:tcPr>
            <w:cnfStyle w:val="001000000000" w:firstRow="0" w:lastRow="0" w:firstColumn="1" w:lastColumn="0" w:oddVBand="0" w:evenVBand="0" w:oddHBand="0" w:evenHBand="0" w:firstRowFirstColumn="0" w:firstRowLastColumn="0" w:lastRowFirstColumn="0" w:lastRowLastColumn="0"/>
            <w:tcW w:w="1111" w:type="pct"/>
            <w:shd w:val="clear" w:color="auto" w:fill="F7CAC5"/>
            <w:vAlign w:val="center"/>
          </w:tcPr>
          <w:p w14:paraId="5EA7CAF2" w14:textId="77777777" w:rsidR="00D025B6" w:rsidRPr="00C400F9" w:rsidRDefault="00D025B6" w:rsidP="007A1981">
            <w:pPr>
              <w:jc w:val="center"/>
              <w:rPr>
                <w:rFonts w:asciiTheme="majorBidi" w:hAnsiTheme="majorBidi" w:cstheme="majorBidi"/>
                <w:color w:val="auto"/>
                <w:sz w:val="20"/>
                <w:szCs w:val="20"/>
              </w:rPr>
            </w:pPr>
            <w:r w:rsidRPr="00C400F9">
              <w:rPr>
                <w:rFonts w:asciiTheme="majorBidi" w:hAnsiTheme="majorBidi" w:cstheme="majorBidi"/>
                <w:color w:val="auto"/>
                <w:sz w:val="20"/>
                <w:szCs w:val="20"/>
              </w:rPr>
              <w:t>Head abnormality (%)</w:t>
            </w:r>
          </w:p>
        </w:tc>
        <w:tc>
          <w:tcPr>
            <w:tcW w:w="381" w:type="pct"/>
            <w:shd w:val="clear" w:color="auto" w:fill="auto"/>
          </w:tcPr>
          <w:p w14:paraId="66219E52"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1.76</w:t>
            </w:r>
          </w:p>
        </w:tc>
        <w:tc>
          <w:tcPr>
            <w:tcW w:w="362" w:type="pct"/>
            <w:shd w:val="clear" w:color="auto" w:fill="auto"/>
          </w:tcPr>
          <w:p w14:paraId="32C3AC05"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0.36</w:t>
            </w:r>
          </w:p>
        </w:tc>
        <w:tc>
          <w:tcPr>
            <w:tcW w:w="423" w:type="pct"/>
            <w:shd w:val="clear" w:color="auto" w:fill="ACCBF9" w:themeFill="background2"/>
          </w:tcPr>
          <w:p w14:paraId="17AB1BCD"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42.16</w:t>
            </w:r>
            <w:r w:rsidRPr="00C400F9">
              <w:rPr>
                <w:rFonts w:asciiTheme="majorBidi" w:hAnsiTheme="majorBidi" w:cstheme="majorBidi"/>
                <w:sz w:val="20"/>
                <w:szCs w:val="20"/>
                <w:vertAlign w:val="superscript"/>
                <w:lang w:val="en-GB"/>
              </w:rPr>
              <w:t xml:space="preserve"> a</w:t>
            </w:r>
          </w:p>
        </w:tc>
        <w:tc>
          <w:tcPr>
            <w:tcW w:w="357" w:type="pct"/>
            <w:shd w:val="clear" w:color="auto" w:fill="ACCBF9" w:themeFill="background2"/>
          </w:tcPr>
          <w:p w14:paraId="1A56551A"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15.34</w:t>
            </w:r>
          </w:p>
        </w:tc>
        <w:tc>
          <w:tcPr>
            <w:tcW w:w="446" w:type="pct"/>
            <w:shd w:val="clear" w:color="auto" w:fill="auto"/>
          </w:tcPr>
          <w:p w14:paraId="7D0B80D0"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9.97</w:t>
            </w:r>
            <w:r w:rsidRPr="00C400F9">
              <w:rPr>
                <w:rFonts w:asciiTheme="majorBidi" w:hAnsiTheme="majorBidi" w:cstheme="majorBidi"/>
                <w:sz w:val="20"/>
                <w:szCs w:val="20"/>
                <w:vertAlign w:val="superscript"/>
                <w:lang w:val="en-GB"/>
              </w:rPr>
              <w:t xml:space="preserve"> a</w:t>
            </w:r>
          </w:p>
        </w:tc>
        <w:tc>
          <w:tcPr>
            <w:tcW w:w="402" w:type="pct"/>
            <w:shd w:val="clear" w:color="auto" w:fill="auto"/>
          </w:tcPr>
          <w:p w14:paraId="3D599882"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14.4</w:t>
            </w:r>
          </w:p>
        </w:tc>
        <w:tc>
          <w:tcPr>
            <w:tcW w:w="536" w:type="pct"/>
            <w:shd w:val="clear" w:color="auto" w:fill="auto"/>
            <w:noWrap/>
            <w:vAlign w:val="center"/>
          </w:tcPr>
          <w:p w14:paraId="313C9143"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9</w:t>
            </w:r>
            <w:r w:rsidRPr="00C400F9">
              <w:rPr>
                <w:rFonts w:asciiTheme="majorBidi" w:hAnsiTheme="majorBidi" w:cstheme="majorBidi"/>
                <w:sz w:val="20"/>
                <w:szCs w:val="20"/>
                <w:vertAlign w:val="superscript"/>
                <w:lang w:val="en-GB"/>
              </w:rPr>
              <w:t xml:space="preserve"> b, c</w:t>
            </w:r>
          </w:p>
        </w:tc>
        <w:tc>
          <w:tcPr>
            <w:tcW w:w="404" w:type="pct"/>
            <w:shd w:val="clear" w:color="auto" w:fill="auto"/>
            <w:vAlign w:val="center"/>
          </w:tcPr>
          <w:p w14:paraId="7B9D8F9A"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12.97</w:t>
            </w:r>
          </w:p>
        </w:tc>
        <w:tc>
          <w:tcPr>
            <w:tcW w:w="578" w:type="pct"/>
            <w:shd w:val="clear" w:color="auto" w:fill="FFE599"/>
          </w:tcPr>
          <w:p w14:paraId="669B0619" w14:textId="77777777" w:rsidR="00D025B6" w:rsidRPr="00C400F9" w:rsidRDefault="00D025B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eastAsia="Times New Roman" w:hAnsiTheme="majorBidi" w:cstheme="majorBidi"/>
                <w:sz w:val="20"/>
                <w:szCs w:val="20"/>
              </w:rPr>
              <w:t>&lt;0.001*</w:t>
            </w:r>
          </w:p>
        </w:tc>
      </w:tr>
      <w:tr w:rsidR="00D025B6" w:rsidRPr="001D78D4" w14:paraId="571F9D97" w14:textId="77777777" w:rsidTr="00D025B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11" w:type="pct"/>
            <w:shd w:val="clear" w:color="auto" w:fill="F7CAC5"/>
            <w:vAlign w:val="center"/>
          </w:tcPr>
          <w:p w14:paraId="65574D1C" w14:textId="77777777" w:rsidR="00D025B6" w:rsidRPr="00C400F9" w:rsidRDefault="00D025B6" w:rsidP="007A1981">
            <w:pPr>
              <w:jc w:val="center"/>
              <w:rPr>
                <w:rFonts w:asciiTheme="majorBidi" w:hAnsiTheme="majorBidi" w:cstheme="majorBidi"/>
                <w:color w:val="auto"/>
                <w:sz w:val="20"/>
                <w:szCs w:val="20"/>
              </w:rPr>
            </w:pPr>
            <w:r w:rsidRPr="00C400F9">
              <w:rPr>
                <w:rFonts w:asciiTheme="majorBidi" w:hAnsiTheme="majorBidi" w:cstheme="majorBidi"/>
                <w:color w:val="auto"/>
                <w:sz w:val="20"/>
                <w:szCs w:val="20"/>
              </w:rPr>
              <w:t>Tail abnormality (%)</w:t>
            </w:r>
          </w:p>
        </w:tc>
        <w:tc>
          <w:tcPr>
            <w:tcW w:w="381" w:type="pct"/>
            <w:shd w:val="clear" w:color="auto" w:fill="auto"/>
          </w:tcPr>
          <w:p w14:paraId="61361664"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14.67</w:t>
            </w:r>
          </w:p>
        </w:tc>
        <w:tc>
          <w:tcPr>
            <w:tcW w:w="362" w:type="pct"/>
            <w:shd w:val="clear" w:color="auto" w:fill="auto"/>
          </w:tcPr>
          <w:p w14:paraId="7305F7C1"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400F9">
              <w:rPr>
                <w:rFonts w:asciiTheme="majorBidi" w:hAnsiTheme="majorBidi" w:cstheme="majorBidi"/>
                <w:sz w:val="20"/>
                <w:szCs w:val="20"/>
              </w:rPr>
              <w:t>5.14</w:t>
            </w:r>
          </w:p>
        </w:tc>
        <w:tc>
          <w:tcPr>
            <w:tcW w:w="423" w:type="pct"/>
            <w:shd w:val="clear" w:color="auto" w:fill="ACCBF9" w:themeFill="background2"/>
          </w:tcPr>
          <w:p w14:paraId="46FEA9DD"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31.2</w:t>
            </w:r>
            <w:r w:rsidRPr="00C400F9">
              <w:rPr>
                <w:rFonts w:asciiTheme="majorBidi" w:hAnsiTheme="majorBidi" w:cstheme="majorBidi"/>
                <w:sz w:val="20"/>
                <w:szCs w:val="20"/>
                <w:vertAlign w:val="superscript"/>
                <w:lang w:val="en-GB"/>
              </w:rPr>
              <w:t xml:space="preserve"> a</w:t>
            </w:r>
          </w:p>
        </w:tc>
        <w:tc>
          <w:tcPr>
            <w:tcW w:w="357" w:type="pct"/>
            <w:shd w:val="clear" w:color="auto" w:fill="ACCBF9" w:themeFill="background2"/>
          </w:tcPr>
          <w:p w14:paraId="32C75BC7"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11.93</w:t>
            </w:r>
          </w:p>
        </w:tc>
        <w:tc>
          <w:tcPr>
            <w:tcW w:w="446" w:type="pct"/>
            <w:shd w:val="clear" w:color="auto" w:fill="auto"/>
          </w:tcPr>
          <w:p w14:paraId="2518A8A0"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20.17</w:t>
            </w:r>
            <w:r w:rsidRPr="00C400F9">
              <w:rPr>
                <w:rFonts w:asciiTheme="majorBidi" w:hAnsiTheme="majorBidi" w:cstheme="majorBidi"/>
                <w:sz w:val="20"/>
                <w:szCs w:val="20"/>
                <w:vertAlign w:val="superscript"/>
                <w:lang w:val="en-GB"/>
              </w:rPr>
              <w:t xml:space="preserve"> a</w:t>
            </w:r>
          </w:p>
        </w:tc>
        <w:tc>
          <w:tcPr>
            <w:tcW w:w="402" w:type="pct"/>
            <w:shd w:val="clear" w:color="auto" w:fill="auto"/>
          </w:tcPr>
          <w:p w14:paraId="3E09D8F8"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19.34</w:t>
            </w:r>
          </w:p>
        </w:tc>
        <w:tc>
          <w:tcPr>
            <w:tcW w:w="536" w:type="pct"/>
            <w:shd w:val="clear" w:color="auto" w:fill="auto"/>
            <w:noWrap/>
            <w:vAlign w:val="center"/>
          </w:tcPr>
          <w:p w14:paraId="1AD56994"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19.11</w:t>
            </w:r>
            <w:r w:rsidRPr="00C400F9">
              <w:rPr>
                <w:rFonts w:asciiTheme="majorBidi" w:hAnsiTheme="majorBidi" w:cstheme="majorBidi"/>
                <w:sz w:val="20"/>
                <w:szCs w:val="20"/>
                <w:vertAlign w:val="superscript"/>
                <w:lang w:val="en-GB"/>
              </w:rPr>
              <w:t xml:space="preserve"> c</w:t>
            </w:r>
          </w:p>
        </w:tc>
        <w:tc>
          <w:tcPr>
            <w:tcW w:w="404" w:type="pct"/>
            <w:shd w:val="clear" w:color="auto" w:fill="auto"/>
            <w:vAlign w:val="center"/>
          </w:tcPr>
          <w:p w14:paraId="0840112F"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hAnsiTheme="majorBidi" w:cstheme="majorBidi"/>
                <w:sz w:val="20"/>
                <w:szCs w:val="20"/>
              </w:rPr>
              <w:t>8.35</w:t>
            </w:r>
          </w:p>
        </w:tc>
        <w:tc>
          <w:tcPr>
            <w:tcW w:w="578" w:type="pct"/>
            <w:shd w:val="clear" w:color="auto" w:fill="FFE599"/>
          </w:tcPr>
          <w:p w14:paraId="1CDFF751" w14:textId="77777777" w:rsidR="00D025B6" w:rsidRPr="00C400F9" w:rsidRDefault="00D025B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C400F9">
              <w:rPr>
                <w:rFonts w:asciiTheme="majorBidi" w:eastAsia="Times New Roman" w:hAnsiTheme="majorBidi" w:cstheme="majorBidi"/>
                <w:sz w:val="20"/>
                <w:szCs w:val="20"/>
              </w:rPr>
              <w:t>0.03*</w:t>
            </w:r>
          </w:p>
        </w:tc>
      </w:tr>
    </w:tbl>
    <w:p w14:paraId="74D45C86" w14:textId="77777777" w:rsidR="00B62A7F" w:rsidRDefault="00B62A7F" w:rsidP="00B62A7F">
      <w:pPr>
        <w:ind w:right="458"/>
        <w:rPr>
          <w:rFonts w:asciiTheme="majorBidi" w:hAnsiTheme="majorBidi" w:cstheme="majorBidi"/>
          <w:i/>
          <w:iCs/>
          <w:sz w:val="18"/>
          <w:szCs w:val="18"/>
        </w:rPr>
      </w:pPr>
      <w:r w:rsidRPr="00083B2A">
        <w:rPr>
          <w:rFonts w:asciiTheme="majorBidi" w:hAnsiTheme="majorBidi" w:cstheme="majorBidi"/>
          <w:i/>
          <w:iCs/>
          <w:sz w:val="18"/>
          <w:szCs w:val="18"/>
        </w:rPr>
        <w:t>* Statistically significant (S).</w:t>
      </w:r>
      <w:r>
        <w:rPr>
          <w:rFonts w:asciiTheme="majorBidi" w:hAnsiTheme="majorBidi" w:cstheme="majorBidi"/>
          <w:i/>
          <w:iCs/>
          <w:sz w:val="18"/>
          <w:szCs w:val="18"/>
        </w:rPr>
        <w:t xml:space="preserve"> </w:t>
      </w:r>
    </w:p>
    <w:p w14:paraId="3F36ADCA" w14:textId="6B53E879" w:rsidR="001C2B6F" w:rsidRPr="00B62A7F" w:rsidRDefault="00B62A7F" w:rsidP="00B62A7F">
      <w:pPr>
        <w:ind w:right="458"/>
        <w:rPr>
          <w:rFonts w:asciiTheme="majorBidi" w:hAnsiTheme="majorBidi" w:cstheme="majorBidi"/>
          <w:i/>
          <w:iCs/>
          <w:sz w:val="18"/>
          <w:szCs w:val="18"/>
        </w:rPr>
      </w:pPr>
      <w:r w:rsidRPr="00C400F9">
        <w:rPr>
          <w:rFonts w:asciiTheme="majorBidi" w:hAnsiTheme="majorBidi" w:cstheme="majorBidi"/>
          <w:i/>
          <w:iCs/>
          <w:sz w:val="18"/>
          <w:szCs w:val="18"/>
          <w:vertAlign w:val="superscript"/>
        </w:rPr>
        <w:t>a</w:t>
      </w:r>
      <w:r w:rsidRPr="00C400F9">
        <w:rPr>
          <w:rFonts w:asciiTheme="majorBidi" w:hAnsiTheme="majorBidi" w:cstheme="majorBidi"/>
          <w:i/>
          <w:iCs/>
          <w:sz w:val="18"/>
          <w:szCs w:val="18"/>
        </w:rPr>
        <w:t xml:space="preserve"> significant from Negative control,</w:t>
      </w:r>
      <w:r w:rsidRPr="00C400F9">
        <w:rPr>
          <w:rFonts w:asciiTheme="majorBidi" w:hAnsiTheme="majorBidi" w:cstheme="majorBidi"/>
          <w:i/>
          <w:iCs/>
          <w:sz w:val="18"/>
          <w:szCs w:val="18"/>
          <w:vertAlign w:val="superscript"/>
        </w:rPr>
        <w:t xml:space="preserve"> b </w:t>
      </w:r>
      <w:r w:rsidRPr="00C400F9">
        <w:rPr>
          <w:rFonts w:asciiTheme="majorBidi" w:hAnsiTheme="majorBidi" w:cstheme="majorBidi"/>
          <w:i/>
          <w:iCs/>
          <w:sz w:val="18"/>
          <w:szCs w:val="18"/>
        </w:rPr>
        <w:t xml:space="preserve">significant from Nicotine, </w:t>
      </w:r>
      <w:r w:rsidRPr="00C400F9">
        <w:rPr>
          <w:rFonts w:asciiTheme="majorBidi" w:hAnsiTheme="majorBidi" w:cstheme="majorBidi"/>
          <w:i/>
          <w:iCs/>
          <w:sz w:val="18"/>
          <w:szCs w:val="18"/>
          <w:vertAlign w:val="superscript"/>
        </w:rPr>
        <w:t>c</w:t>
      </w:r>
      <w:r w:rsidRPr="00C400F9">
        <w:rPr>
          <w:rFonts w:asciiTheme="majorBidi" w:hAnsiTheme="majorBidi" w:cstheme="majorBidi"/>
          <w:i/>
          <w:iCs/>
          <w:sz w:val="18"/>
          <w:szCs w:val="18"/>
        </w:rPr>
        <w:t xml:space="preserve"> significant from Nicotine</w:t>
      </w:r>
      <w:r>
        <w:rPr>
          <w:rFonts w:asciiTheme="majorBidi" w:hAnsiTheme="majorBidi" w:cstheme="majorBidi"/>
          <w:i/>
          <w:iCs/>
          <w:sz w:val="18"/>
          <w:szCs w:val="18"/>
        </w:rPr>
        <w:t xml:space="preserve"> with</w:t>
      </w:r>
      <w:r w:rsidRPr="00C400F9">
        <w:rPr>
          <w:rFonts w:asciiTheme="majorBidi" w:hAnsiTheme="majorBidi" w:cstheme="majorBidi"/>
          <w:i/>
          <w:iCs/>
          <w:sz w:val="18"/>
          <w:szCs w:val="18"/>
        </w:rPr>
        <w:t xml:space="preserve"> Selenium</w:t>
      </w:r>
      <w:r>
        <w:rPr>
          <w:rFonts w:asciiTheme="majorBidi" w:hAnsiTheme="majorBidi" w:cstheme="majorBidi"/>
          <w:i/>
          <w:iCs/>
          <w:sz w:val="18"/>
          <w:szCs w:val="18"/>
        </w:rPr>
        <w:t>.</w:t>
      </w:r>
    </w:p>
    <w:p w14:paraId="1C291591" w14:textId="6F2D24CE" w:rsidR="00B62A7F" w:rsidRDefault="00B62A7F" w:rsidP="00D025B6">
      <w:pPr>
        <w:ind w:right="458"/>
        <w:jc w:val="both"/>
        <w:rPr>
          <w:b/>
          <w:bCs/>
          <w:color w:val="000000"/>
          <w:sz w:val="24"/>
          <w:szCs w:val="24"/>
          <w:lang w:val="en-GB"/>
        </w:rPr>
      </w:pPr>
      <w:r>
        <w:rPr>
          <w:noProof/>
        </w:rPr>
        <w:drawing>
          <wp:inline distT="0" distB="0" distL="0" distR="0" wp14:anchorId="31E9D777" wp14:editId="5DBE5F1E">
            <wp:extent cx="5731510" cy="1619250"/>
            <wp:effectExtent l="0" t="0" r="2540" b="0"/>
            <wp:docPr id="175" name="Chart 175">
              <a:extLst xmlns:a="http://schemas.openxmlformats.org/drawingml/2006/main">
                <a:ext uri="{FF2B5EF4-FFF2-40B4-BE49-F238E27FC236}">
                  <a16:creationId xmlns:a16="http://schemas.microsoft.com/office/drawing/2014/main" id="{416DDA83-96AC-0A0D-522C-D163F9CF8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B60184" w14:textId="106B6446" w:rsidR="001C2B6F" w:rsidRPr="00B62A7F" w:rsidRDefault="001C2B6F" w:rsidP="001C2B6F">
      <w:pPr>
        <w:ind w:right="458"/>
        <w:jc w:val="center"/>
        <w:rPr>
          <w:rFonts w:ascii="TimesNewRomanPSMT" w:hAnsi="TimesNewRomanPSMT"/>
          <w:b/>
          <w:bCs/>
          <w:color w:val="000000"/>
          <w:sz w:val="20"/>
          <w:szCs w:val="20"/>
        </w:rPr>
      </w:pPr>
      <w:r w:rsidRPr="00B62A7F">
        <w:rPr>
          <w:rStyle w:val="fontstyle01"/>
          <w:b/>
          <w:bCs/>
          <w:sz w:val="20"/>
          <w:szCs w:val="20"/>
        </w:rPr>
        <w:t>Figure (</w:t>
      </w:r>
      <w:r w:rsidR="000942D5" w:rsidRPr="00B62A7F">
        <w:rPr>
          <w:rStyle w:val="fontstyle01"/>
          <w:b/>
          <w:bCs/>
          <w:sz w:val="20"/>
          <w:szCs w:val="20"/>
        </w:rPr>
        <w:t>1</w:t>
      </w:r>
      <w:r w:rsidRPr="00B62A7F">
        <w:rPr>
          <w:rStyle w:val="fontstyle01"/>
          <w:b/>
          <w:bCs/>
          <w:sz w:val="20"/>
          <w:szCs w:val="20"/>
        </w:rPr>
        <w:t xml:space="preserve">): Bar chart shows </w:t>
      </w:r>
      <w:r w:rsidRPr="00B62A7F">
        <w:rPr>
          <w:rFonts w:ascii="TimesNewRomanPSMT" w:hAnsi="TimesNewRomanPSMT"/>
          <w:b/>
          <w:bCs/>
          <w:color w:val="000000"/>
          <w:sz w:val="20"/>
          <w:szCs w:val="20"/>
        </w:rPr>
        <w:t xml:space="preserve">comparison between </w:t>
      </w:r>
      <w:r w:rsidR="00B62A7F" w:rsidRPr="00B62A7F">
        <w:rPr>
          <w:rFonts w:ascii="TimesNewRomanPSMT" w:hAnsi="TimesNewRomanPSMT"/>
          <w:b/>
          <w:bCs/>
          <w:color w:val="000000"/>
          <w:sz w:val="20"/>
          <w:szCs w:val="20"/>
        </w:rPr>
        <w:t xml:space="preserve">Negative control, </w:t>
      </w:r>
      <w:r w:rsidRPr="00B62A7F">
        <w:rPr>
          <w:rFonts w:ascii="TimesNewRomanPSMT" w:hAnsi="TimesNewRomanPSMT"/>
          <w:b/>
          <w:bCs/>
          <w:color w:val="000000"/>
          <w:sz w:val="20"/>
          <w:szCs w:val="20"/>
        </w:rPr>
        <w:t>Nicotine, Nicotine with Selenium and Nicotine with Vitamin C regarding semen analysis.</w:t>
      </w:r>
    </w:p>
    <w:p w14:paraId="0BE2D344" w14:textId="77777777" w:rsidR="00D025B6" w:rsidRDefault="00D025B6" w:rsidP="001C2B6F">
      <w:pPr>
        <w:ind w:right="458"/>
        <w:jc w:val="center"/>
        <w:rPr>
          <w:rFonts w:ascii="TimesNewRomanPSMT" w:hAnsi="TimesNewRomanPSMT"/>
          <w:b/>
          <w:bCs/>
          <w:color w:val="000000"/>
        </w:rPr>
      </w:pPr>
    </w:p>
    <w:p w14:paraId="44FF8F9F" w14:textId="13E9806F" w:rsidR="008437D4" w:rsidRPr="00B62A7F" w:rsidRDefault="00D025B6" w:rsidP="00B62A7F">
      <w:pPr>
        <w:spacing w:line="360" w:lineRule="auto"/>
        <w:ind w:right="26" w:firstLine="720"/>
        <w:jc w:val="both"/>
        <w:rPr>
          <w:rFonts w:asciiTheme="majorBidi" w:hAnsiTheme="majorBidi" w:cstheme="majorBidi"/>
          <w:i/>
          <w:iCs/>
          <w:color w:val="000000"/>
          <w:sz w:val="24"/>
          <w:szCs w:val="24"/>
        </w:rPr>
        <w:sectPr w:rsidR="008437D4" w:rsidRPr="00B62A7F" w:rsidSect="006537B0">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284DB8">
        <w:rPr>
          <w:rStyle w:val="fontstyle01"/>
          <w:b/>
          <w:bCs/>
          <w:szCs w:val="22"/>
        </w:rPr>
        <w:t>as shown in table (2) and figure (1)</w:t>
      </w:r>
      <w:r>
        <w:rPr>
          <w:rStyle w:val="fontstyle01"/>
          <w:b/>
          <w:bCs/>
          <w:szCs w:val="22"/>
        </w:rPr>
        <w:t xml:space="preserve"> </w:t>
      </w:r>
      <w:r w:rsidRPr="00D025B6">
        <w:rPr>
          <w:rStyle w:val="fontstyle01"/>
          <w:rFonts w:asciiTheme="majorBidi" w:hAnsiTheme="majorBidi" w:cstheme="majorBidi"/>
        </w:rPr>
        <w:t xml:space="preserve">there was </w:t>
      </w:r>
      <w:r w:rsidRPr="00D025B6">
        <w:rPr>
          <w:rFonts w:asciiTheme="majorBidi" w:eastAsia="Calibri" w:hAnsiTheme="majorBidi" w:cstheme="majorBidi"/>
          <w:sz w:val="24"/>
          <w:szCs w:val="24"/>
        </w:rPr>
        <w:t xml:space="preserve">highly significant reduction in the mean value of Nicotine group when compared with </w:t>
      </w:r>
      <w:r w:rsidRPr="00D025B6">
        <w:rPr>
          <w:rStyle w:val="fontstyle01"/>
          <w:rFonts w:asciiTheme="majorBidi" w:hAnsiTheme="majorBidi" w:cstheme="majorBidi"/>
        </w:rPr>
        <w:t>Negative control group regarding sperm count, motility, livability, and normal cells while it showed highly significant increase regarding Head and Tail abnormality.</w:t>
      </w:r>
      <w:bookmarkStart w:id="4" w:name="_Hlk128754817"/>
      <w:r>
        <w:rPr>
          <w:rStyle w:val="fontstyle01"/>
          <w:rFonts w:asciiTheme="majorBidi" w:hAnsiTheme="majorBidi" w:cstheme="majorBidi"/>
        </w:rPr>
        <w:t xml:space="preserve"> </w:t>
      </w:r>
      <w:r w:rsidRPr="00D025B6">
        <w:rPr>
          <w:rStyle w:val="fontstyle01"/>
          <w:rFonts w:asciiTheme="majorBidi" w:hAnsiTheme="majorBidi" w:cstheme="majorBidi"/>
        </w:rPr>
        <w:t>Nicotine with selenium group showed a highly significant difference in the mean value when compared with Negative control group and nicotine group regarding livability, sperm count, motility, Livability, normal cells and head and tail abnormality.</w:t>
      </w:r>
      <w:r>
        <w:rPr>
          <w:rStyle w:val="fontstyle01"/>
          <w:rFonts w:asciiTheme="majorBidi" w:hAnsiTheme="majorBidi" w:cstheme="majorBidi"/>
        </w:rPr>
        <w:t xml:space="preserve"> </w:t>
      </w:r>
      <w:r w:rsidRPr="00D025B6">
        <w:rPr>
          <w:rFonts w:asciiTheme="majorBidi" w:eastAsia="Calibri" w:hAnsiTheme="majorBidi" w:cstheme="majorBidi"/>
          <w:sz w:val="24"/>
          <w:szCs w:val="24"/>
        </w:rPr>
        <w:lastRenderedPageBreak/>
        <w:t>Nicotine with Vitamin C with Nicotine showed a highly significant difference in the mean value when compared with Control group, Nicotine group and vitamin C group.</w:t>
      </w:r>
      <w:r w:rsidR="00B62A7F">
        <w:rPr>
          <w:rFonts w:asciiTheme="majorBidi" w:hAnsiTheme="majorBidi" w:cstheme="majorBidi"/>
          <w:color w:val="000000"/>
          <w:sz w:val="24"/>
          <w:szCs w:val="24"/>
        </w:rPr>
        <w:t xml:space="preserve"> </w:t>
      </w:r>
      <w:r w:rsidRPr="00B62A7F">
        <w:rPr>
          <w:rFonts w:asciiTheme="majorBidi" w:eastAsia="Calibri" w:hAnsiTheme="majorBidi" w:cstheme="majorBidi"/>
          <w:i/>
          <w:iCs/>
          <w:sz w:val="24"/>
          <w:szCs w:val="24"/>
        </w:rPr>
        <w:t>This study showed that Vitamin C group showed better results in the semen analysis when compared with Selenium group</w:t>
      </w:r>
      <w:bookmarkEnd w:id="4"/>
      <w:r w:rsidR="00B62A7F">
        <w:rPr>
          <w:rFonts w:asciiTheme="majorBidi" w:eastAsia="Calibri" w:hAnsiTheme="majorBidi" w:cstheme="majorBidi"/>
          <w:i/>
          <w:iCs/>
          <w:sz w:val="24"/>
          <w:szCs w:val="24"/>
        </w:rPr>
        <w:t>.</w:t>
      </w:r>
    </w:p>
    <w:p w14:paraId="456E0AAD" w14:textId="32A9B1EB" w:rsidR="006537B0" w:rsidRDefault="006537B0" w:rsidP="00284DB8">
      <w:pPr>
        <w:shd w:val="clear" w:color="auto" w:fill="FFFFFF" w:themeFill="background1"/>
        <w:spacing w:before="240" w:line="360" w:lineRule="auto"/>
        <w:jc w:val="both"/>
        <w:rPr>
          <w:rFonts w:asciiTheme="majorBidi" w:hAnsiTheme="majorBidi" w:cstheme="majorBidi"/>
          <w:b/>
          <w:bCs/>
          <w:sz w:val="24"/>
          <w:szCs w:val="24"/>
          <w:lang w:val="en-GB"/>
        </w:rPr>
        <w:sectPr w:rsidR="006537B0" w:rsidSect="008437D4">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0AB494D" w14:textId="12372E8A" w:rsidR="00284DB8" w:rsidRDefault="008437D4" w:rsidP="00284DB8">
      <w:pPr>
        <w:shd w:val="clear" w:color="auto" w:fill="FFFFFF" w:themeFill="background1"/>
        <w:spacing w:before="240" w:line="360" w:lineRule="auto"/>
        <w:jc w:val="both"/>
        <w:rPr>
          <w:rFonts w:asciiTheme="majorBidi" w:hAnsiTheme="majorBidi" w:cstheme="majorBidi"/>
          <w:b/>
          <w:bCs/>
          <w:sz w:val="24"/>
          <w:szCs w:val="24"/>
          <w:lang w:val="en-GB"/>
        </w:rPr>
      </w:pPr>
      <w:bookmarkStart w:id="5" w:name="_Hlk127135272"/>
      <w:r>
        <w:rPr>
          <w:rFonts w:asciiTheme="majorBidi" w:hAnsiTheme="majorBidi" w:cstheme="majorBidi"/>
          <w:b/>
          <w:bCs/>
          <w:sz w:val="24"/>
          <w:szCs w:val="24"/>
          <w:lang w:val="en-GB"/>
        </w:rPr>
        <w:t xml:space="preserve">4.3 </w:t>
      </w:r>
      <w:r w:rsidR="00284DB8">
        <w:rPr>
          <w:rFonts w:asciiTheme="majorBidi" w:hAnsiTheme="majorBidi" w:cstheme="majorBidi"/>
          <w:b/>
          <w:bCs/>
          <w:sz w:val="24"/>
          <w:szCs w:val="24"/>
          <w:lang w:val="en-GB"/>
        </w:rPr>
        <w:t>Hormonal analysis</w:t>
      </w:r>
    </w:p>
    <w:p w14:paraId="0A8E389E" w14:textId="48BC2985" w:rsidR="00B62A7F" w:rsidRPr="00B62A7F" w:rsidRDefault="00B62A7F" w:rsidP="00B62A7F">
      <w:pPr>
        <w:ind w:right="458"/>
        <w:jc w:val="both"/>
        <w:rPr>
          <w:rStyle w:val="fontstyle01"/>
          <w:b/>
          <w:bCs/>
          <w:sz w:val="20"/>
          <w:szCs w:val="20"/>
        </w:rPr>
      </w:pPr>
      <w:r w:rsidRPr="00B62A7F">
        <w:rPr>
          <w:rStyle w:val="fontstyle01"/>
          <w:rFonts w:asciiTheme="majorBidi" w:hAnsiTheme="majorBidi" w:cstheme="majorBidi"/>
          <w:b/>
          <w:bCs/>
          <w:sz w:val="20"/>
          <w:szCs w:val="20"/>
        </w:rPr>
        <w:t xml:space="preserve">Table (3): </w:t>
      </w:r>
      <w:r w:rsidRPr="00B62A7F">
        <w:rPr>
          <w:rFonts w:asciiTheme="majorBidi" w:hAnsiTheme="majorBidi" w:cstheme="majorBidi"/>
          <w:b/>
          <w:bCs/>
          <w:color w:val="000000"/>
          <w:sz w:val="20"/>
          <w:szCs w:val="20"/>
        </w:rPr>
        <w:t xml:space="preserve">Comparison between </w:t>
      </w:r>
      <w:r>
        <w:rPr>
          <w:rFonts w:asciiTheme="majorBidi" w:hAnsiTheme="majorBidi" w:cstheme="majorBidi"/>
          <w:b/>
          <w:bCs/>
          <w:color w:val="000000"/>
          <w:sz w:val="20"/>
          <w:szCs w:val="20"/>
        </w:rPr>
        <w:t xml:space="preserve">Negative control, </w:t>
      </w:r>
      <w:r w:rsidRPr="00B62A7F">
        <w:rPr>
          <w:rFonts w:asciiTheme="majorBidi" w:hAnsiTheme="majorBidi" w:cstheme="majorBidi"/>
          <w:b/>
          <w:bCs/>
          <w:color w:val="000000"/>
          <w:sz w:val="20"/>
          <w:szCs w:val="20"/>
        </w:rPr>
        <w:t>Nicotine, Nicotine with Se, Nicotine with vitamin C regarding Hormonal assay</w:t>
      </w:r>
      <w:r w:rsidRPr="00B62A7F">
        <w:rPr>
          <w:rStyle w:val="fontstyle01"/>
          <w:rFonts w:asciiTheme="majorBidi" w:hAnsiTheme="majorBidi" w:cstheme="majorBidi"/>
          <w:b/>
          <w:bCs/>
          <w:sz w:val="20"/>
          <w:szCs w:val="20"/>
        </w:rPr>
        <w:t>.</w:t>
      </w:r>
    </w:p>
    <w:tbl>
      <w:tblPr>
        <w:tblStyle w:val="GridTable5Dark-Accent1"/>
        <w:tblW w:w="5690"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706"/>
        <w:gridCol w:w="774"/>
        <w:gridCol w:w="903"/>
        <w:gridCol w:w="778"/>
        <w:gridCol w:w="1096"/>
        <w:gridCol w:w="1098"/>
        <w:gridCol w:w="870"/>
        <w:gridCol w:w="872"/>
        <w:gridCol w:w="1042"/>
      </w:tblGrid>
      <w:tr w:rsidR="00B62A7F" w:rsidRPr="001D78D4" w14:paraId="3E04EF43" w14:textId="77777777" w:rsidTr="00B62A7F">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034" w:type="pct"/>
            <w:vMerge w:val="restart"/>
            <w:shd w:val="clear" w:color="auto" w:fill="DFEBF5" w:themeFill="accent2" w:themeFillTint="33"/>
          </w:tcPr>
          <w:p w14:paraId="27D96F74" w14:textId="77777777" w:rsidR="00B62A7F" w:rsidRPr="005C7F6D" w:rsidRDefault="00B62A7F" w:rsidP="007A1981">
            <w:pPr>
              <w:jc w:val="center"/>
              <w:rPr>
                <w:rFonts w:asciiTheme="majorBidi" w:eastAsia="Times New Roman" w:hAnsiTheme="majorBidi" w:cstheme="majorBidi"/>
                <w:color w:val="auto"/>
                <w:sz w:val="20"/>
                <w:szCs w:val="20"/>
              </w:rPr>
            </w:pPr>
            <w:r w:rsidRPr="005C7F6D">
              <w:rPr>
                <w:rFonts w:asciiTheme="majorBidi" w:eastAsia="Times New Roman" w:hAnsiTheme="majorBidi" w:cstheme="majorBidi"/>
                <w:noProof/>
                <w:sz w:val="20"/>
                <w:szCs w:val="20"/>
              </w:rPr>
              <mc:AlternateContent>
                <mc:Choice Requires="wps">
                  <w:drawing>
                    <wp:anchor distT="0" distB="0" distL="114300" distR="114300" simplePos="0" relativeHeight="251665408" behindDoc="0" locked="0" layoutInCell="1" allowOverlap="1" wp14:anchorId="7FF0F2D0" wp14:editId="663789E6">
                      <wp:simplePos x="0" y="0"/>
                      <wp:positionH relativeFrom="column">
                        <wp:posOffset>-43180</wp:posOffset>
                      </wp:positionH>
                      <wp:positionV relativeFrom="paragraph">
                        <wp:posOffset>33020</wp:posOffset>
                      </wp:positionV>
                      <wp:extent cx="1257300" cy="546100"/>
                      <wp:effectExtent l="0" t="0" r="19050" b="25400"/>
                      <wp:wrapNone/>
                      <wp:docPr id="3" name="Straight Connector 3"/>
                      <wp:cNvGraphicFramePr/>
                      <a:graphic xmlns:a="http://schemas.openxmlformats.org/drawingml/2006/main">
                        <a:graphicData uri="http://schemas.microsoft.com/office/word/2010/wordprocessingShape">
                          <wps:wsp>
                            <wps:cNvCnPr/>
                            <wps:spPr>
                              <a:xfrm>
                                <a:off x="0" y="0"/>
                                <a:ext cx="1257300" cy="546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51240" id="Straight Connector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2.6pt" to="95.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" strokecolor="#4a66ac [3204]" strokeweight=".5pt">
                      <v:stroke joinstyle="miter"/>
                    </v:line>
                  </w:pict>
                </mc:Fallback>
              </mc:AlternateContent>
            </w:r>
            <w:r w:rsidRPr="005C7F6D">
              <w:rPr>
                <w:rFonts w:asciiTheme="majorBidi" w:eastAsia="Times New Roman" w:hAnsiTheme="majorBidi" w:cstheme="majorBidi"/>
                <w:color w:val="auto"/>
                <w:sz w:val="20"/>
                <w:szCs w:val="20"/>
              </w:rPr>
              <w:t>Group</w:t>
            </w:r>
          </w:p>
          <w:p w14:paraId="5B9582EA" w14:textId="77777777" w:rsidR="00B62A7F" w:rsidRPr="005C7F6D" w:rsidRDefault="00B62A7F" w:rsidP="007A1981">
            <w:pPr>
              <w:jc w:val="center"/>
              <w:rPr>
                <w:rFonts w:asciiTheme="majorBidi" w:eastAsia="Times New Roman" w:hAnsiTheme="majorBidi" w:cstheme="majorBidi"/>
                <w:color w:val="auto"/>
                <w:sz w:val="20"/>
                <w:szCs w:val="20"/>
              </w:rPr>
            </w:pPr>
          </w:p>
          <w:p w14:paraId="11CC39AE" w14:textId="77777777" w:rsidR="00B62A7F" w:rsidRPr="005C7F6D" w:rsidRDefault="00B62A7F" w:rsidP="007A1981">
            <w:pPr>
              <w:rPr>
                <w:rFonts w:asciiTheme="majorBidi" w:eastAsia="Times New Roman" w:hAnsiTheme="majorBidi" w:cstheme="majorBidi"/>
                <w:sz w:val="20"/>
                <w:szCs w:val="20"/>
              </w:rPr>
            </w:pPr>
            <w:r w:rsidRPr="005C7F6D">
              <w:rPr>
                <w:rFonts w:asciiTheme="majorBidi" w:eastAsia="Times New Roman" w:hAnsiTheme="majorBidi" w:cstheme="majorBidi"/>
                <w:color w:val="auto"/>
                <w:sz w:val="20"/>
                <w:szCs w:val="20"/>
              </w:rPr>
              <w:t>Hormone</w:t>
            </w:r>
          </w:p>
        </w:tc>
        <w:tc>
          <w:tcPr>
            <w:tcW w:w="721" w:type="pct"/>
            <w:gridSpan w:val="2"/>
            <w:shd w:val="clear" w:color="auto" w:fill="DFEBF5" w:themeFill="accent2" w:themeFillTint="33"/>
          </w:tcPr>
          <w:p w14:paraId="62CD868D" w14:textId="77777777" w:rsidR="00B62A7F" w:rsidRPr="005C7F6D" w:rsidRDefault="00B62A7F"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5C7F6D">
              <w:rPr>
                <w:rFonts w:asciiTheme="majorBidi" w:hAnsiTheme="majorBidi" w:cstheme="majorBidi"/>
                <w:color w:val="auto"/>
                <w:sz w:val="20"/>
                <w:szCs w:val="20"/>
              </w:rPr>
              <w:t>Negative control</w:t>
            </w:r>
          </w:p>
        </w:tc>
        <w:tc>
          <w:tcPr>
            <w:tcW w:w="819" w:type="pct"/>
            <w:gridSpan w:val="2"/>
            <w:shd w:val="clear" w:color="auto" w:fill="DFEBF5" w:themeFill="accent2" w:themeFillTint="33"/>
            <w:noWrap/>
          </w:tcPr>
          <w:p w14:paraId="01AFADDC" w14:textId="77777777" w:rsidR="00B62A7F" w:rsidRPr="005C7F6D" w:rsidRDefault="00B62A7F"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5C7F6D">
              <w:rPr>
                <w:rFonts w:asciiTheme="majorBidi" w:hAnsiTheme="majorBidi" w:cstheme="majorBidi"/>
                <w:color w:val="auto"/>
                <w:sz w:val="20"/>
                <w:szCs w:val="20"/>
              </w:rPr>
              <w:t>Nicotine</w:t>
            </w:r>
          </w:p>
        </w:tc>
        <w:tc>
          <w:tcPr>
            <w:tcW w:w="1069" w:type="pct"/>
            <w:gridSpan w:val="2"/>
            <w:shd w:val="clear" w:color="auto" w:fill="DFEBF5" w:themeFill="accent2" w:themeFillTint="33"/>
            <w:noWrap/>
          </w:tcPr>
          <w:p w14:paraId="4BAD9435" w14:textId="77777777" w:rsidR="00B62A7F" w:rsidRPr="005C7F6D" w:rsidRDefault="00B62A7F"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5C7F6D">
              <w:rPr>
                <w:rFonts w:asciiTheme="majorBidi" w:hAnsiTheme="majorBidi" w:cstheme="majorBidi"/>
                <w:color w:val="auto"/>
                <w:sz w:val="20"/>
                <w:szCs w:val="20"/>
              </w:rPr>
              <w:t>Nicotine</w:t>
            </w:r>
            <w:r>
              <w:rPr>
                <w:rFonts w:asciiTheme="majorBidi" w:hAnsiTheme="majorBidi" w:cstheme="majorBidi"/>
                <w:color w:val="auto"/>
                <w:sz w:val="20"/>
                <w:szCs w:val="20"/>
              </w:rPr>
              <w:t xml:space="preserve"> </w:t>
            </w:r>
            <w:r w:rsidRPr="00901D45">
              <w:rPr>
                <w:rFonts w:asciiTheme="majorBidi" w:hAnsiTheme="majorBidi" w:cstheme="majorBidi"/>
                <w:color w:val="auto"/>
                <w:sz w:val="20"/>
                <w:szCs w:val="20"/>
              </w:rPr>
              <w:t xml:space="preserve">with </w:t>
            </w:r>
            <w:r w:rsidRPr="005C7F6D">
              <w:rPr>
                <w:rFonts w:asciiTheme="majorBidi" w:hAnsiTheme="majorBidi" w:cstheme="majorBidi"/>
                <w:color w:val="auto"/>
                <w:sz w:val="20"/>
                <w:szCs w:val="20"/>
              </w:rPr>
              <w:t>Selenium</w:t>
            </w:r>
          </w:p>
        </w:tc>
        <w:tc>
          <w:tcPr>
            <w:tcW w:w="849" w:type="pct"/>
            <w:gridSpan w:val="2"/>
            <w:shd w:val="clear" w:color="auto" w:fill="DFEBF5" w:themeFill="accent2" w:themeFillTint="33"/>
          </w:tcPr>
          <w:p w14:paraId="5D1B9371" w14:textId="77777777" w:rsidR="00B62A7F" w:rsidRPr="005C7F6D" w:rsidRDefault="00B62A7F"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5C7F6D">
              <w:rPr>
                <w:rFonts w:asciiTheme="majorBidi" w:hAnsiTheme="majorBidi" w:cstheme="majorBidi"/>
                <w:color w:val="auto"/>
                <w:sz w:val="20"/>
                <w:szCs w:val="20"/>
              </w:rPr>
              <w:t>Nicotine with</w:t>
            </w:r>
          </w:p>
          <w:p w14:paraId="05F42CE6" w14:textId="77777777" w:rsidR="00B62A7F" w:rsidRPr="005C7F6D" w:rsidRDefault="00B62A7F"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5C7F6D">
              <w:rPr>
                <w:rFonts w:asciiTheme="majorBidi" w:hAnsiTheme="majorBidi" w:cstheme="majorBidi"/>
                <w:color w:val="auto"/>
                <w:sz w:val="20"/>
                <w:szCs w:val="20"/>
              </w:rPr>
              <w:t>vitamin C</w:t>
            </w:r>
          </w:p>
        </w:tc>
        <w:tc>
          <w:tcPr>
            <w:tcW w:w="509" w:type="pct"/>
            <w:vMerge w:val="restart"/>
            <w:shd w:val="clear" w:color="auto" w:fill="DFEBF5" w:themeFill="accent2" w:themeFillTint="33"/>
            <w:vAlign w:val="center"/>
          </w:tcPr>
          <w:p w14:paraId="036B14AD" w14:textId="77777777" w:rsidR="00B62A7F" w:rsidRPr="005C7F6D" w:rsidRDefault="00B62A7F"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5C7F6D">
              <w:rPr>
                <w:rFonts w:asciiTheme="majorBidi" w:hAnsiTheme="majorBidi" w:cstheme="majorBidi"/>
                <w:color w:val="auto"/>
                <w:sz w:val="20"/>
                <w:szCs w:val="20"/>
              </w:rPr>
              <w:t>P value</w:t>
            </w:r>
          </w:p>
        </w:tc>
      </w:tr>
      <w:tr w:rsidR="00B62A7F" w:rsidRPr="001D78D4" w14:paraId="2D5D9E94" w14:textId="77777777" w:rsidTr="00B62A7F">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034" w:type="pct"/>
            <w:vMerge/>
          </w:tcPr>
          <w:p w14:paraId="5E5BC2F1" w14:textId="77777777" w:rsidR="00B62A7F" w:rsidRPr="005C7F6D" w:rsidRDefault="00B62A7F" w:rsidP="007A1981">
            <w:pPr>
              <w:jc w:val="center"/>
              <w:rPr>
                <w:rFonts w:asciiTheme="majorBidi" w:eastAsia="Times New Roman" w:hAnsiTheme="majorBidi" w:cstheme="majorBidi"/>
                <w:color w:val="auto"/>
                <w:sz w:val="20"/>
                <w:szCs w:val="20"/>
              </w:rPr>
            </w:pPr>
          </w:p>
        </w:tc>
        <w:tc>
          <w:tcPr>
            <w:tcW w:w="344" w:type="pct"/>
          </w:tcPr>
          <w:p w14:paraId="01527D15"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5C7F6D">
              <w:rPr>
                <w:rFonts w:asciiTheme="majorBidi" w:eastAsia="Times New Roman" w:hAnsiTheme="majorBidi" w:cstheme="majorBidi"/>
                <w:b/>
                <w:bCs/>
                <w:sz w:val="20"/>
                <w:szCs w:val="20"/>
              </w:rPr>
              <w:t>Mean</w:t>
            </w:r>
          </w:p>
        </w:tc>
        <w:tc>
          <w:tcPr>
            <w:tcW w:w="377" w:type="pct"/>
          </w:tcPr>
          <w:p w14:paraId="549546D3"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5C7F6D">
              <w:rPr>
                <w:rFonts w:asciiTheme="majorBidi" w:eastAsia="Times New Roman" w:hAnsiTheme="majorBidi" w:cstheme="majorBidi"/>
                <w:b/>
                <w:bCs/>
                <w:sz w:val="20"/>
                <w:szCs w:val="20"/>
                <w:u w:val="single"/>
              </w:rPr>
              <w:t>+</w:t>
            </w:r>
            <w:r w:rsidRPr="005C7F6D">
              <w:rPr>
                <w:rFonts w:asciiTheme="majorBidi" w:eastAsia="Times New Roman" w:hAnsiTheme="majorBidi" w:cstheme="majorBidi"/>
                <w:b/>
                <w:bCs/>
                <w:sz w:val="20"/>
                <w:szCs w:val="20"/>
              </w:rPr>
              <w:t>SD</w:t>
            </w:r>
          </w:p>
        </w:tc>
        <w:tc>
          <w:tcPr>
            <w:tcW w:w="440" w:type="pct"/>
            <w:noWrap/>
          </w:tcPr>
          <w:p w14:paraId="7DCAEF55"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5C7F6D">
              <w:rPr>
                <w:rFonts w:asciiTheme="majorBidi" w:eastAsia="Times New Roman" w:hAnsiTheme="majorBidi" w:cstheme="majorBidi"/>
                <w:b/>
                <w:bCs/>
                <w:sz w:val="20"/>
                <w:szCs w:val="20"/>
              </w:rPr>
              <w:t>Mean</w:t>
            </w:r>
          </w:p>
        </w:tc>
        <w:tc>
          <w:tcPr>
            <w:tcW w:w="379" w:type="pct"/>
          </w:tcPr>
          <w:p w14:paraId="6D4C7DA5"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5C7F6D">
              <w:rPr>
                <w:rFonts w:asciiTheme="majorBidi" w:eastAsia="Times New Roman" w:hAnsiTheme="majorBidi" w:cstheme="majorBidi"/>
                <w:b/>
                <w:bCs/>
                <w:sz w:val="20"/>
                <w:szCs w:val="20"/>
                <w:u w:val="single"/>
              </w:rPr>
              <w:t>+</w:t>
            </w:r>
            <w:r w:rsidRPr="005C7F6D">
              <w:rPr>
                <w:rFonts w:asciiTheme="majorBidi" w:eastAsia="Times New Roman" w:hAnsiTheme="majorBidi" w:cstheme="majorBidi"/>
                <w:b/>
                <w:bCs/>
                <w:sz w:val="20"/>
                <w:szCs w:val="20"/>
              </w:rPr>
              <w:t>SD</w:t>
            </w:r>
          </w:p>
        </w:tc>
        <w:tc>
          <w:tcPr>
            <w:tcW w:w="534" w:type="pct"/>
          </w:tcPr>
          <w:p w14:paraId="2A7D2731"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5C7F6D">
              <w:rPr>
                <w:rFonts w:asciiTheme="majorBidi" w:eastAsia="Times New Roman" w:hAnsiTheme="majorBidi" w:cstheme="majorBidi"/>
                <w:b/>
                <w:bCs/>
                <w:sz w:val="20"/>
                <w:szCs w:val="20"/>
              </w:rPr>
              <w:t>Mean</w:t>
            </w:r>
          </w:p>
        </w:tc>
        <w:tc>
          <w:tcPr>
            <w:tcW w:w="535" w:type="pct"/>
          </w:tcPr>
          <w:p w14:paraId="1E554D35"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5C7F6D">
              <w:rPr>
                <w:rFonts w:asciiTheme="majorBidi" w:eastAsia="Times New Roman" w:hAnsiTheme="majorBidi" w:cstheme="majorBidi"/>
                <w:b/>
                <w:bCs/>
                <w:sz w:val="20"/>
                <w:szCs w:val="20"/>
                <w:u w:val="single"/>
              </w:rPr>
              <w:t>+</w:t>
            </w:r>
            <w:r w:rsidRPr="005C7F6D">
              <w:rPr>
                <w:rFonts w:asciiTheme="majorBidi" w:eastAsia="Times New Roman" w:hAnsiTheme="majorBidi" w:cstheme="majorBidi"/>
                <w:b/>
                <w:bCs/>
                <w:sz w:val="20"/>
                <w:szCs w:val="20"/>
              </w:rPr>
              <w:t>SD</w:t>
            </w:r>
          </w:p>
        </w:tc>
        <w:tc>
          <w:tcPr>
            <w:tcW w:w="424" w:type="pct"/>
          </w:tcPr>
          <w:p w14:paraId="497FABE4"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5C7F6D">
              <w:rPr>
                <w:rFonts w:asciiTheme="majorBidi" w:eastAsia="Times New Roman" w:hAnsiTheme="majorBidi" w:cstheme="majorBidi"/>
                <w:b/>
                <w:bCs/>
                <w:sz w:val="20"/>
                <w:szCs w:val="20"/>
              </w:rPr>
              <w:t>Mean</w:t>
            </w:r>
          </w:p>
        </w:tc>
        <w:tc>
          <w:tcPr>
            <w:tcW w:w="425" w:type="pct"/>
          </w:tcPr>
          <w:p w14:paraId="41F2282A"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5C7F6D">
              <w:rPr>
                <w:rFonts w:asciiTheme="majorBidi" w:eastAsia="Times New Roman" w:hAnsiTheme="majorBidi" w:cstheme="majorBidi"/>
                <w:b/>
                <w:bCs/>
                <w:sz w:val="20"/>
                <w:szCs w:val="20"/>
                <w:u w:val="single"/>
              </w:rPr>
              <w:t>+</w:t>
            </w:r>
            <w:r w:rsidRPr="005C7F6D">
              <w:rPr>
                <w:rFonts w:asciiTheme="majorBidi" w:eastAsia="Times New Roman" w:hAnsiTheme="majorBidi" w:cstheme="majorBidi"/>
                <w:b/>
                <w:bCs/>
                <w:sz w:val="20"/>
                <w:szCs w:val="20"/>
              </w:rPr>
              <w:t>SD</w:t>
            </w:r>
          </w:p>
        </w:tc>
        <w:tc>
          <w:tcPr>
            <w:tcW w:w="509" w:type="pct"/>
            <w:vMerge/>
          </w:tcPr>
          <w:p w14:paraId="01FBA10A"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r>
      <w:tr w:rsidR="00B62A7F" w:rsidRPr="001D78D4" w14:paraId="462633B6" w14:textId="77777777" w:rsidTr="00B62A7F">
        <w:trPr>
          <w:trHeight w:val="494"/>
        </w:trPr>
        <w:tc>
          <w:tcPr>
            <w:cnfStyle w:val="001000000000" w:firstRow="0" w:lastRow="0" w:firstColumn="1" w:lastColumn="0" w:oddVBand="0" w:evenVBand="0" w:oddHBand="0" w:evenHBand="0" w:firstRowFirstColumn="0" w:firstRowLastColumn="0" w:lastRowFirstColumn="0" w:lastRowLastColumn="0"/>
            <w:tcW w:w="1034" w:type="pct"/>
            <w:shd w:val="clear" w:color="auto" w:fill="F7CAC5"/>
            <w:vAlign w:val="center"/>
          </w:tcPr>
          <w:p w14:paraId="7B99521B" w14:textId="77777777" w:rsidR="00B62A7F" w:rsidRPr="005C7F6D" w:rsidRDefault="00B62A7F" w:rsidP="007A1981">
            <w:pPr>
              <w:jc w:val="center"/>
              <w:rPr>
                <w:rFonts w:asciiTheme="majorBidi" w:hAnsiTheme="majorBidi" w:cstheme="majorBidi"/>
                <w:color w:val="auto"/>
                <w:sz w:val="20"/>
                <w:szCs w:val="20"/>
              </w:rPr>
            </w:pPr>
            <w:r w:rsidRPr="005C7F6D">
              <w:rPr>
                <w:rFonts w:asciiTheme="majorBidi" w:hAnsiTheme="majorBidi" w:cstheme="majorBidi"/>
                <w:color w:val="auto"/>
                <w:sz w:val="20"/>
                <w:szCs w:val="20"/>
              </w:rPr>
              <w:t>Follicular Stimulating Hormone (FSH) (U/ml)</w:t>
            </w:r>
          </w:p>
        </w:tc>
        <w:tc>
          <w:tcPr>
            <w:tcW w:w="344" w:type="pct"/>
            <w:shd w:val="clear" w:color="auto" w:fill="auto"/>
            <w:vAlign w:val="center"/>
          </w:tcPr>
          <w:p w14:paraId="43EFCB72"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7F6D">
              <w:rPr>
                <w:rFonts w:asciiTheme="majorBidi" w:hAnsiTheme="majorBidi" w:cstheme="majorBidi"/>
                <w:sz w:val="20"/>
                <w:szCs w:val="20"/>
              </w:rPr>
              <w:t>0.13</w:t>
            </w:r>
          </w:p>
        </w:tc>
        <w:tc>
          <w:tcPr>
            <w:tcW w:w="377" w:type="pct"/>
            <w:shd w:val="clear" w:color="auto" w:fill="auto"/>
            <w:vAlign w:val="center"/>
          </w:tcPr>
          <w:p w14:paraId="615CB525"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7F6D">
              <w:rPr>
                <w:rFonts w:asciiTheme="majorBidi" w:hAnsiTheme="majorBidi" w:cstheme="majorBidi"/>
                <w:sz w:val="20"/>
                <w:szCs w:val="20"/>
              </w:rPr>
              <w:t>0.01</w:t>
            </w:r>
          </w:p>
        </w:tc>
        <w:tc>
          <w:tcPr>
            <w:tcW w:w="440" w:type="pct"/>
            <w:shd w:val="clear" w:color="auto" w:fill="ACCBF9" w:themeFill="background2"/>
            <w:noWrap/>
          </w:tcPr>
          <w:p w14:paraId="3C9E3963"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hAnsiTheme="majorBidi" w:cstheme="majorBidi"/>
                <w:sz w:val="20"/>
                <w:szCs w:val="20"/>
              </w:rPr>
              <w:t>1.31</w:t>
            </w:r>
          </w:p>
        </w:tc>
        <w:tc>
          <w:tcPr>
            <w:tcW w:w="379" w:type="pct"/>
            <w:shd w:val="clear" w:color="auto" w:fill="ACCBF9" w:themeFill="background2"/>
          </w:tcPr>
          <w:p w14:paraId="1D0C68DA"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hAnsiTheme="majorBidi" w:cstheme="majorBidi"/>
                <w:sz w:val="20"/>
                <w:szCs w:val="20"/>
              </w:rPr>
              <w:t>2.85</w:t>
            </w:r>
          </w:p>
        </w:tc>
        <w:tc>
          <w:tcPr>
            <w:tcW w:w="534" w:type="pct"/>
            <w:shd w:val="clear" w:color="auto" w:fill="auto"/>
          </w:tcPr>
          <w:p w14:paraId="001F3D87"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hAnsiTheme="majorBidi" w:cstheme="majorBidi"/>
                <w:sz w:val="20"/>
                <w:szCs w:val="20"/>
              </w:rPr>
              <w:t>0.12</w:t>
            </w:r>
          </w:p>
        </w:tc>
        <w:tc>
          <w:tcPr>
            <w:tcW w:w="535" w:type="pct"/>
            <w:shd w:val="clear" w:color="auto" w:fill="auto"/>
          </w:tcPr>
          <w:p w14:paraId="49881EB6"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hAnsiTheme="majorBidi" w:cstheme="majorBidi"/>
                <w:sz w:val="20"/>
                <w:szCs w:val="20"/>
              </w:rPr>
              <w:t>0.04</w:t>
            </w:r>
          </w:p>
        </w:tc>
        <w:tc>
          <w:tcPr>
            <w:tcW w:w="424" w:type="pct"/>
            <w:shd w:val="clear" w:color="auto" w:fill="auto"/>
            <w:vAlign w:val="center"/>
          </w:tcPr>
          <w:p w14:paraId="060F0E94"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7F6D">
              <w:rPr>
                <w:rFonts w:asciiTheme="majorBidi" w:hAnsiTheme="majorBidi" w:cstheme="majorBidi"/>
                <w:sz w:val="20"/>
                <w:szCs w:val="20"/>
              </w:rPr>
              <w:t>0.16</w:t>
            </w:r>
          </w:p>
        </w:tc>
        <w:tc>
          <w:tcPr>
            <w:tcW w:w="425" w:type="pct"/>
            <w:shd w:val="clear" w:color="auto" w:fill="auto"/>
            <w:vAlign w:val="center"/>
          </w:tcPr>
          <w:p w14:paraId="0AAEF931"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7F6D">
              <w:rPr>
                <w:rFonts w:asciiTheme="majorBidi" w:hAnsiTheme="majorBidi" w:cstheme="majorBidi"/>
                <w:sz w:val="20"/>
                <w:szCs w:val="20"/>
              </w:rPr>
              <w:t>0.06</w:t>
            </w:r>
          </w:p>
        </w:tc>
        <w:tc>
          <w:tcPr>
            <w:tcW w:w="509" w:type="pct"/>
            <w:shd w:val="clear" w:color="auto" w:fill="FFE599"/>
          </w:tcPr>
          <w:p w14:paraId="759A93D4"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eastAsia="Times New Roman" w:hAnsiTheme="majorBidi" w:cstheme="majorBidi"/>
                <w:sz w:val="20"/>
                <w:szCs w:val="20"/>
              </w:rPr>
              <w:t>0.4</w:t>
            </w:r>
          </w:p>
        </w:tc>
      </w:tr>
      <w:tr w:rsidR="00B62A7F" w:rsidRPr="001D78D4" w14:paraId="06CB9155" w14:textId="77777777" w:rsidTr="00B62A7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034" w:type="pct"/>
            <w:shd w:val="clear" w:color="auto" w:fill="F7CAC5"/>
            <w:vAlign w:val="center"/>
          </w:tcPr>
          <w:p w14:paraId="429AA528" w14:textId="77777777" w:rsidR="00B62A7F" w:rsidRPr="005C7F6D" w:rsidRDefault="00B62A7F" w:rsidP="007A1981">
            <w:pPr>
              <w:jc w:val="center"/>
              <w:rPr>
                <w:rFonts w:asciiTheme="majorBidi" w:hAnsiTheme="majorBidi" w:cstheme="majorBidi"/>
                <w:color w:val="auto"/>
                <w:sz w:val="20"/>
                <w:szCs w:val="20"/>
              </w:rPr>
            </w:pPr>
            <w:r w:rsidRPr="005C7F6D">
              <w:rPr>
                <w:rFonts w:asciiTheme="majorBidi" w:hAnsiTheme="majorBidi" w:cstheme="majorBidi"/>
                <w:color w:val="auto"/>
                <w:sz w:val="20"/>
                <w:szCs w:val="20"/>
              </w:rPr>
              <w:t>Luteinizing Hormone (LH)</w:t>
            </w:r>
          </w:p>
          <w:p w14:paraId="41BED9C8" w14:textId="77777777" w:rsidR="00B62A7F" w:rsidRPr="005C7F6D" w:rsidRDefault="00B62A7F" w:rsidP="007A1981">
            <w:pPr>
              <w:jc w:val="center"/>
              <w:rPr>
                <w:rFonts w:asciiTheme="majorBidi" w:hAnsiTheme="majorBidi" w:cstheme="majorBidi"/>
                <w:color w:val="auto"/>
                <w:sz w:val="20"/>
                <w:szCs w:val="20"/>
              </w:rPr>
            </w:pPr>
            <w:r w:rsidRPr="005C7F6D">
              <w:rPr>
                <w:rFonts w:asciiTheme="majorBidi" w:hAnsiTheme="majorBidi" w:cstheme="majorBidi"/>
                <w:color w:val="auto"/>
                <w:sz w:val="20"/>
                <w:szCs w:val="20"/>
              </w:rPr>
              <w:t>(U/ml)</w:t>
            </w:r>
          </w:p>
        </w:tc>
        <w:tc>
          <w:tcPr>
            <w:tcW w:w="344" w:type="pct"/>
            <w:shd w:val="clear" w:color="auto" w:fill="auto"/>
            <w:vAlign w:val="center"/>
          </w:tcPr>
          <w:p w14:paraId="51B596DC"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7F6D">
              <w:rPr>
                <w:rFonts w:asciiTheme="majorBidi" w:hAnsiTheme="majorBidi" w:cstheme="majorBidi"/>
                <w:sz w:val="20"/>
                <w:szCs w:val="20"/>
              </w:rPr>
              <w:t>0.6</w:t>
            </w:r>
          </w:p>
        </w:tc>
        <w:tc>
          <w:tcPr>
            <w:tcW w:w="377" w:type="pct"/>
            <w:shd w:val="clear" w:color="auto" w:fill="auto"/>
            <w:vAlign w:val="center"/>
          </w:tcPr>
          <w:p w14:paraId="3E696185"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7F6D">
              <w:rPr>
                <w:rFonts w:asciiTheme="majorBidi" w:hAnsiTheme="majorBidi" w:cstheme="majorBidi"/>
                <w:sz w:val="20"/>
                <w:szCs w:val="20"/>
              </w:rPr>
              <w:t>0.1</w:t>
            </w:r>
          </w:p>
        </w:tc>
        <w:tc>
          <w:tcPr>
            <w:tcW w:w="440" w:type="pct"/>
            <w:shd w:val="clear" w:color="auto" w:fill="ACCBF9" w:themeFill="background2"/>
            <w:noWrap/>
          </w:tcPr>
          <w:p w14:paraId="6BCEFEDC"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hAnsiTheme="majorBidi" w:cstheme="majorBidi"/>
                <w:sz w:val="20"/>
                <w:szCs w:val="20"/>
              </w:rPr>
              <w:t>7.37</w:t>
            </w:r>
            <w:r w:rsidRPr="005C7F6D">
              <w:rPr>
                <w:rFonts w:asciiTheme="majorBidi" w:hAnsiTheme="majorBidi" w:cstheme="majorBidi"/>
                <w:sz w:val="20"/>
                <w:szCs w:val="20"/>
                <w:vertAlign w:val="superscript"/>
                <w:lang w:val="en-GB"/>
              </w:rPr>
              <w:t xml:space="preserve"> a</w:t>
            </w:r>
          </w:p>
        </w:tc>
        <w:tc>
          <w:tcPr>
            <w:tcW w:w="379" w:type="pct"/>
            <w:shd w:val="clear" w:color="auto" w:fill="ACCBF9" w:themeFill="background2"/>
          </w:tcPr>
          <w:p w14:paraId="7F142C10"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hAnsiTheme="majorBidi" w:cstheme="majorBidi"/>
                <w:sz w:val="20"/>
                <w:szCs w:val="20"/>
              </w:rPr>
              <w:t>6.92</w:t>
            </w:r>
          </w:p>
        </w:tc>
        <w:tc>
          <w:tcPr>
            <w:tcW w:w="534" w:type="pct"/>
            <w:shd w:val="clear" w:color="auto" w:fill="auto"/>
          </w:tcPr>
          <w:p w14:paraId="43EB629D"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hAnsiTheme="majorBidi" w:cstheme="majorBidi"/>
                <w:sz w:val="20"/>
                <w:szCs w:val="20"/>
              </w:rPr>
              <w:t>0.66</w:t>
            </w:r>
            <w:r w:rsidRPr="005C7F6D">
              <w:rPr>
                <w:rFonts w:asciiTheme="majorBidi" w:hAnsiTheme="majorBidi" w:cstheme="majorBidi"/>
                <w:sz w:val="20"/>
                <w:szCs w:val="20"/>
                <w:vertAlign w:val="superscript"/>
                <w:lang w:val="en-GB"/>
              </w:rPr>
              <w:t xml:space="preserve"> b</w:t>
            </w:r>
          </w:p>
        </w:tc>
        <w:tc>
          <w:tcPr>
            <w:tcW w:w="535" w:type="pct"/>
            <w:shd w:val="clear" w:color="auto" w:fill="auto"/>
          </w:tcPr>
          <w:p w14:paraId="3833042B"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hAnsiTheme="majorBidi" w:cstheme="majorBidi"/>
                <w:sz w:val="20"/>
                <w:szCs w:val="20"/>
              </w:rPr>
              <w:t>0.38</w:t>
            </w:r>
          </w:p>
        </w:tc>
        <w:tc>
          <w:tcPr>
            <w:tcW w:w="424" w:type="pct"/>
            <w:shd w:val="clear" w:color="auto" w:fill="auto"/>
            <w:vAlign w:val="center"/>
          </w:tcPr>
          <w:p w14:paraId="1833A503"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7F6D">
              <w:rPr>
                <w:rFonts w:asciiTheme="majorBidi" w:hAnsiTheme="majorBidi" w:cstheme="majorBidi"/>
                <w:sz w:val="20"/>
                <w:szCs w:val="20"/>
              </w:rPr>
              <w:t>0.57</w:t>
            </w:r>
            <w:r w:rsidRPr="005C7F6D">
              <w:rPr>
                <w:rFonts w:asciiTheme="majorBidi" w:hAnsiTheme="majorBidi" w:cstheme="majorBidi"/>
                <w:sz w:val="20"/>
                <w:szCs w:val="20"/>
                <w:vertAlign w:val="superscript"/>
                <w:lang w:val="en-GB"/>
              </w:rPr>
              <w:t xml:space="preserve"> b</w:t>
            </w:r>
          </w:p>
        </w:tc>
        <w:tc>
          <w:tcPr>
            <w:tcW w:w="425" w:type="pct"/>
            <w:shd w:val="clear" w:color="auto" w:fill="auto"/>
            <w:vAlign w:val="center"/>
          </w:tcPr>
          <w:p w14:paraId="104E3132"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7F6D">
              <w:rPr>
                <w:rFonts w:asciiTheme="majorBidi" w:hAnsiTheme="majorBidi" w:cstheme="majorBidi"/>
                <w:sz w:val="20"/>
                <w:szCs w:val="20"/>
              </w:rPr>
              <w:t>0.29</w:t>
            </w:r>
          </w:p>
        </w:tc>
        <w:tc>
          <w:tcPr>
            <w:tcW w:w="509" w:type="pct"/>
            <w:shd w:val="clear" w:color="auto" w:fill="FFE599"/>
          </w:tcPr>
          <w:p w14:paraId="22C1FB1F" w14:textId="77777777" w:rsidR="00B62A7F" w:rsidRPr="005C7F6D"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eastAsia="Times New Roman" w:hAnsiTheme="majorBidi" w:cstheme="majorBidi"/>
                <w:sz w:val="20"/>
                <w:szCs w:val="20"/>
              </w:rPr>
              <w:t>0.005*</w:t>
            </w:r>
          </w:p>
        </w:tc>
      </w:tr>
      <w:tr w:rsidR="00B62A7F" w:rsidRPr="001D78D4" w14:paraId="05F76BD8" w14:textId="77777777" w:rsidTr="00B62A7F">
        <w:trPr>
          <w:trHeight w:val="494"/>
        </w:trPr>
        <w:tc>
          <w:tcPr>
            <w:cnfStyle w:val="001000000000" w:firstRow="0" w:lastRow="0" w:firstColumn="1" w:lastColumn="0" w:oddVBand="0" w:evenVBand="0" w:oddHBand="0" w:evenHBand="0" w:firstRowFirstColumn="0" w:firstRowLastColumn="0" w:lastRowFirstColumn="0" w:lastRowLastColumn="0"/>
            <w:tcW w:w="1034" w:type="pct"/>
            <w:shd w:val="clear" w:color="auto" w:fill="F7CAC5"/>
            <w:vAlign w:val="center"/>
          </w:tcPr>
          <w:p w14:paraId="4A931EC7" w14:textId="77777777" w:rsidR="00B62A7F" w:rsidRPr="005C7F6D" w:rsidRDefault="00B62A7F" w:rsidP="007A1981">
            <w:pPr>
              <w:jc w:val="center"/>
              <w:rPr>
                <w:rFonts w:asciiTheme="majorBidi" w:hAnsiTheme="majorBidi" w:cstheme="majorBidi"/>
                <w:color w:val="auto"/>
                <w:sz w:val="20"/>
                <w:szCs w:val="20"/>
              </w:rPr>
            </w:pPr>
            <w:r w:rsidRPr="005C7F6D">
              <w:rPr>
                <w:rFonts w:asciiTheme="majorBidi" w:hAnsiTheme="majorBidi" w:cstheme="majorBidi"/>
                <w:color w:val="auto"/>
                <w:sz w:val="20"/>
                <w:szCs w:val="20"/>
              </w:rPr>
              <w:t>Testosterone (Free)</w:t>
            </w:r>
          </w:p>
          <w:p w14:paraId="09109B47" w14:textId="77777777" w:rsidR="00B62A7F" w:rsidRPr="005C7F6D" w:rsidRDefault="00B62A7F" w:rsidP="007A1981">
            <w:pPr>
              <w:jc w:val="center"/>
              <w:rPr>
                <w:rFonts w:asciiTheme="majorBidi" w:hAnsiTheme="majorBidi" w:cstheme="majorBidi"/>
                <w:color w:val="auto"/>
                <w:sz w:val="20"/>
                <w:szCs w:val="20"/>
              </w:rPr>
            </w:pPr>
            <w:r w:rsidRPr="005C7F6D">
              <w:rPr>
                <w:rFonts w:asciiTheme="majorBidi" w:hAnsiTheme="majorBidi" w:cstheme="majorBidi"/>
                <w:color w:val="auto"/>
                <w:sz w:val="20"/>
                <w:szCs w:val="20"/>
              </w:rPr>
              <w:t>(</w:t>
            </w:r>
            <w:proofErr w:type="spellStart"/>
            <w:r w:rsidRPr="005C7F6D">
              <w:rPr>
                <w:rFonts w:asciiTheme="majorBidi" w:hAnsiTheme="majorBidi" w:cstheme="majorBidi"/>
                <w:color w:val="auto"/>
                <w:sz w:val="20"/>
                <w:szCs w:val="20"/>
              </w:rPr>
              <w:t>pg</w:t>
            </w:r>
            <w:proofErr w:type="spellEnd"/>
            <w:r w:rsidRPr="005C7F6D">
              <w:rPr>
                <w:rFonts w:asciiTheme="majorBidi" w:hAnsiTheme="majorBidi" w:cstheme="majorBidi"/>
                <w:color w:val="auto"/>
                <w:sz w:val="20"/>
                <w:szCs w:val="20"/>
              </w:rPr>
              <w:t>/ml)</w:t>
            </w:r>
          </w:p>
        </w:tc>
        <w:tc>
          <w:tcPr>
            <w:tcW w:w="344" w:type="pct"/>
            <w:shd w:val="clear" w:color="auto" w:fill="auto"/>
            <w:vAlign w:val="center"/>
          </w:tcPr>
          <w:p w14:paraId="5D21A43F"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7F6D">
              <w:rPr>
                <w:rFonts w:asciiTheme="majorBidi" w:hAnsiTheme="majorBidi" w:cstheme="majorBidi"/>
                <w:sz w:val="20"/>
                <w:szCs w:val="20"/>
              </w:rPr>
              <w:t>57.08</w:t>
            </w:r>
          </w:p>
        </w:tc>
        <w:tc>
          <w:tcPr>
            <w:tcW w:w="377" w:type="pct"/>
            <w:shd w:val="clear" w:color="auto" w:fill="auto"/>
            <w:vAlign w:val="center"/>
          </w:tcPr>
          <w:p w14:paraId="6EA6DA3A"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7F6D">
              <w:rPr>
                <w:rFonts w:asciiTheme="majorBidi" w:hAnsiTheme="majorBidi" w:cstheme="majorBidi"/>
                <w:sz w:val="20"/>
                <w:szCs w:val="20"/>
              </w:rPr>
              <w:t>11.16</w:t>
            </w:r>
          </w:p>
        </w:tc>
        <w:tc>
          <w:tcPr>
            <w:tcW w:w="440" w:type="pct"/>
            <w:shd w:val="clear" w:color="auto" w:fill="ACCBF9" w:themeFill="background2"/>
            <w:noWrap/>
          </w:tcPr>
          <w:p w14:paraId="120EDF01"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hAnsiTheme="majorBidi" w:cstheme="majorBidi"/>
                <w:sz w:val="20"/>
                <w:szCs w:val="20"/>
              </w:rPr>
              <w:t>29.15</w:t>
            </w:r>
            <w:r w:rsidRPr="005C7F6D">
              <w:rPr>
                <w:rFonts w:asciiTheme="majorBidi" w:hAnsiTheme="majorBidi" w:cstheme="majorBidi"/>
                <w:sz w:val="20"/>
                <w:szCs w:val="20"/>
                <w:vertAlign w:val="superscript"/>
                <w:lang w:val="en-GB"/>
              </w:rPr>
              <w:t xml:space="preserve"> a</w:t>
            </w:r>
          </w:p>
        </w:tc>
        <w:tc>
          <w:tcPr>
            <w:tcW w:w="379" w:type="pct"/>
            <w:shd w:val="clear" w:color="auto" w:fill="ACCBF9" w:themeFill="background2"/>
          </w:tcPr>
          <w:p w14:paraId="5F8DED9F"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hAnsiTheme="majorBidi" w:cstheme="majorBidi"/>
                <w:sz w:val="20"/>
                <w:szCs w:val="20"/>
              </w:rPr>
              <w:t>11.09</w:t>
            </w:r>
          </w:p>
        </w:tc>
        <w:tc>
          <w:tcPr>
            <w:tcW w:w="534" w:type="pct"/>
            <w:shd w:val="clear" w:color="auto" w:fill="auto"/>
          </w:tcPr>
          <w:p w14:paraId="62E1D8CE"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hAnsiTheme="majorBidi" w:cstheme="majorBidi"/>
                <w:sz w:val="20"/>
                <w:szCs w:val="20"/>
              </w:rPr>
              <w:t>73.17</w:t>
            </w:r>
            <w:r w:rsidRPr="005C7F6D">
              <w:rPr>
                <w:rFonts w:asciiTheme="majorBidi" w:hAnsiTheme="majorBidi" w:cstheme="majorBidi"/>
                <w:sz w:val="20"/>
                <w:szCs w:val="20"/>
                <w:vertAlign w:val="superscript"/>
                <w:lang w:val="en-GB"/>
              </w:rPr>
              <w:t xml:space="preserve"> b</w:t>
            </w:r>
          </w:p>
        </w:tc>
        <w:tc>
          <w:tcPr>
            <w:tcW w:w="535" w:type="pct"/>
            <w:shd w:val="clear" w:color="auto" w:fill="auto"/>
          </w:tcPr>
          <w:p w14:paraId="0D475432"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hAnsiTheme="majorBidi" w:cstheme="majorBidi"/>
                <w:sz w:val="20"/>
                <w:szCs w:val="20"/>
              </w:rPr>
              <w:t>8.61</w:t>
            </w:r>
          </w:p>
        </w:tc>
        <w:tc>
          <w:tcPr>
            <w:tcW w:w="424" w:type="pct"/>
            <w:shd w:val="clear" w:color="auto" w:fill="auto"/>
            <w:vAlign w:val="center"/>
          </w:tcPr>
          <w:p w14:paraId="0475B139"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7F6D">
              <w:rPr>
                <w:rFonts w:asciiTheme="majorBidi" w:hAnsiTheme="majorBidi" w:cstheme="majorBidi"/>
                <w:sz w:val="20"/>
                <w:szCs w:val="20"/>
              </w:rPr>
              <w:t>68.67</w:t>
            </w:r>
            <w:r w:rsidRPr="005C7F6D">
              <w:rPr>
                <w:rFonts w:asciiTheme="majorBidi" w:hAnsiTheme="majorBidi" w:cstheme="majorBidi"/>
                <w:sz w:val="20"/>
                <w:szCs w:val="20"/>
                <w:vertAlign w:val="superscript"/>
                <w:lang w:val="en-GB"/>
              </w:rPr>
              <w:t xml:space="preserve"> b</w:t>
            </w:r>
          </w:p>
        </w:tc>
        <w:tc>
          <w:tcPr>
            <w:tcW w:w="425" w:type="pct"/>
            <w:shd w:val="clear" w:color="auto" w:fill="auto"/>
            <w:vAlign w:val="center"/>
          </w:tcPr>
          <w:p w14:paraId="321C8DE2"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7F6D">
              <w:rPr>
                <w:rFonts w:asciiTheme="majorBidi" w:hAnsiTheme="majorBidi" w:cstheme="majorBidi"/>
                <w:sz w:val="20"/>
                <w:szCs w:val="20"/>
              </w:rPr>
              <w:t>28.54</w:t>
            </w:r>
          </w:p>
        </w:tc>
        <w:tc>
          <w:tcPr>
            <w:tcW w:w="509" w:type="pct"/>
            <w:shd w:val="clear" w:color="auto" w:fill="FFE599"/>
          </w:tcPr>
          <w:p w14:paraId="0C7BD718" w14:textId="77777777" w:rsidR="00B62A7F" w:rsidRPr="005C7F6D"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C7F6D">
              <w:rPr>
                <w:rFonts w:asciiTheme="majorBidi" w:eastAsia="Times New Roman" w:hAnsiTheme="majorBidi" w:cstheme="majorBidi"/>
                <w:sz w:val="20"/>
                <w:szCs w:val="20"/>
              </w:rPr>
              <w:t>&lt;0.001*</w:t>
            </w:r>
          </w:p>
        </w:tc>
      </w:tr>
    </w:tbl>
    <w:p w14:paraId="61ABEEAE" w14:textId="6A5A05F1" w:rsidR="00B62A7F" w:rsidRPr="00C400F9" w:rsidRDefault="00B62A7F" w:rsidP="00B62A7F">
      <w:pPr>
        <w:ind w:right="458"/>
        <w:rPr>
          <w:rFonts w:asciiTheme="majorBidi" w:hAnsiTheme="majorBidi" w:cstheme="majorBidi"/>
          <w:i/>
          <w:iCs/>
          <w:sz w:val="18"/>
          <w:szCs w:val="18"/>
        </w:rPr>
      </w:pPr>
      <w:r w:rsidRPr="00083B2A">
        <w:rPr>
          <w:rFonts w:asciiTheme="majorBidi" w:hAnsiTheme="majorBidi" w:cstheme="majorBidi"/>
          <w:i/>
          <w:iCs/>
          <w:sz w:val="18"/>
          <w:szCs w:val="18"/>
        </w:rPr>
        <w:t>* Statistically significant (S).</w:t>
      </w:r>
      <w:r>
        <w:rPr>
          <w:rFonts w:asciiTheme="majorBidi" w:hAnsiTheme="majorBidi" w:cstheme="majorBidi"/>
          <w:i/>
          <w:iCs/>
          <w:sz w:val="18"/>
          <w:szCs w:val="18"/>
        </w:rPr>
        <w:t xml:space="preserve">    </w:t>
      </w:r>
      <w:r w:rsidRPr="00C400F9">
        <w:rPr>
          <w:rFonts w:asciiTheme="majorBidi" w:hAnsiTheme="majorBidi" w:cstheme="majorBidi"/>
          <w:i/>
          <w:iCs/>
          <w:sz w:val="18"/>
          <w:szCs w:val="18"/>
          <w:vertAlign w:val="superscript"/>
        </w:rPr>
        <w:t>a</w:t>
      </w:r>
      <w:r w:rsidRPr="00C400F9">
        <w:rPr>
          <w:rFonts w:asciiTheme="majorBidi" w:hAnsiTheme="majorBidi" w:cstheme="majorBidi"/>
          <w:i/>
          <w:iCs/>
          <w:sz w:val="18"/>
          <w:szCs w:val="18"/>
        </w:rPr>
        <w:t xml:space="preserve"> significant from Negative control,</w:t>
      </w:r>
      <w:r w:rsidRPr="00C400F9">
        <w:rPr>
          <w:rFonts w:asciiTheme="majorBidi" w:hAnsiTheme="majorBidi" w:cstheme="majorBidi"/>
          <w:i/>
          <w:iCs/>
          <w:sz w:val="18"/>
          <w:szCs w:val="18"/>
          <w:vertAlign w:val="superscript"/>
        </w:rPr>
        <w:t xml:space="preserve"> b </w:t>
      </w:r>
      <w:r w:rsidRPr="00C400F9">
        <w:rPr>
          <w:rFonts w:asciiTheme="majorBidi" w:hAnsiTheme="majorBidi" w:cstheme="majorBidi"/>
          <w:i/>
          <w:iCs/>
          <w:sz w:val="18"/>
          <w:szCs w:val="18"/>
        </w:rPr>
        <w:t xml:space="preserve">significant from Nicotine, </w:t>
      </w:r>
      <w:r w:rsidRPr="00C400F9">
        <w:rPr>
          <w:rFonts w:asciiTheme="majorBidi" w:hAnsiTheme="majorBidi" w:cstheme="majorBidi"/>
          <w:i/>
          <w:iCs/>
          <w:sz w:val="18"/>
          <w:szCs w:val="18"/>
          <w:vertAlign w:val="superscript"/>
        </w:rPr>
        <w:t>c</w:t>
      </w:r>
      <w:r w:rsidRPr="00C400F9">
        <w:rPr>
          <w:rFonts w:asciiTheme="majorBidi" w:hAnsiTheme="majorBidi" w:cstheme="majorBidi"/>
          <w:i/>
          <w:iCs/>
          <w:sz w:val="18"/>
          <w:szCs w:val="18"/>
        </w:rPr>
        <w:t xml:space="preserve"> significant from Nicotine</w:t>
      </w:r>
      <w:r>
        <w:rPr>
          <w:rFonts w:asciiTheme="majorBidi" w:hAnsiTheme="majorBidi" w:cstheme="majorBidi"/>
          <w:i/>
          <w:iCs/>
          <w:sz w:val="18"/>
          <w:szCs w:val="18"/>
        </w:rPr>
        <w:t xml:space="preserve"> with</w:t>
      </w:r>
      <w:r w:rsidRPr="00C400F9">
        <w:rPr>
          <w:rFonts w:asciiTheme="majorBidi" w:hAnsiTheme="majorBidi" w:cstheme="majorBidi"/>
          <w:i/>
          <w:iCs/>
          <w:sz w:val="18"/>
          <w:szCs w:val="18"/>
        </w:rPr>
        <w:t xml:space="preserve"> Selenium</w:t>
      </w:r>
      <w:r>
        <w:rPr>
          <w:rFonts w:asciiTheme="majorBidi" w:hAnsiTheme="majorBidi" w:cstheme="majorBidi"/>
          <w:i/>
          <w:iCs/>
          <w:sz w:val="18"/>
          <w:szCs w:val="18"/>
        </w:rPr>
        <w:t>.</w:t>
      </w:r>
    </w:p>
    <w:p w14:paraId="0D1ECC36" w14:textId="689DD899" w:rsidR="00B62A7F" w:rsidRDefault="00B62A7F" w:rsidP="00B62A7F">
      <w:pPr>
        <w:ind w:right="458"/>
        <w:jc w:val="both"/>
        <w:rPr>
          <w:rStyle w:val="fontstyle01"/>
          <w:rFonts w:asciiTheme="majorBidi" w:hAnsiTheme="majorBidi" w:cstheme="majorBidi"/>
          <w:b/>
          <w:bCs/>
          <w:sz w:val="20"/>
          <w:szCs w:val="20"/>
        </w:rPr>
      </w:pPr>
    </w:p>
    <w:p w14:paraId="0A8B55D4" w14:textId="1E685D3D" w:rsidR="00B62A7F" w:rsidRPr="00B62A7F" w:rsidRDefault="00B62A7F" w:rsidP="00B62A7F">
      <w:pPr>
        <w:ind w:right="458"/>
        <w:jc w:val="both"/>
        <w:rPr>
          <w:rStyle w:val="fontstyle01"/>
          <w:rFonts w:asciiTheme="majorBidi" w:hAnsiTheme="majorBidi" w:cstheme="majorBidi"/>
          <w:b/>
          <w:bCs/>
          <w:sz w:val="20"/>
          <w:szCs w:val="20"/>
        </w:rPr>
      </w:pPr>
      <w:r>
        <w:rPr>
          <w:noProof/>
        </w:rPr>
        <w:drawing>
          <wp:inline distT="0" distB="0" distL="0" distR="0" wp14:anchorId="24CDC1FB" wp14:editId="27237777">
            <wp:extent cx="5731510" cy="1962150"/>
            <wp:effectExtent l="0" t="0" r="2540" b="0"/>
            <wp:docPr id="12" name="Chart 12">
              <a:extLst xmlns:a="http://schemas.openxmlformats.org/drawingml/2006/main">
                <a:ext uri="{FF2B5EF4-FFF2-40B4-BE49-F238E27FC236}">
                  <a16:creationId xmlns:a16="http://schemas.microsoft.com/office/drawing/2014/main" id="{AE53FB04-0ADE-21CF-54EE-B7A335B925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8CD9AE" w14:textId="181C076A" w:rsidR="00B62A7F" w:rsidRPr="00B62A7F" w:rsidRDefault="00B62A7F" w:rsidP="00B62A7F">
      <w:pPr>
        <w:ind w:right="458"/>
        <w:jc w:val="both"/>
        <w:rPr>
          <w:rStyle w:val="fontstyle01"/>
          <w:rFonts w:asciiTheme="majorBidi" w:hAnsiTheme="majorBidi" w:cstheme="majorBidi"/>
          <w:b/>
          <w:bCs/>
          <w:sz w:val="20"/>
          <w:szCs w:val="20"/>
          <w:rtl/>
        </w:rPr>
      </w:pPr>
      <w:r w:rsidRPr="00B62A7F">
        <w:rPr>
          <w:rStyle w:val="fontstyle01"/>
          <w:rFonts w:asciiTheme="majorBidi" w:hAnsiTheme="majorBidi" w:cstheme="majorBidi"/>
          <w:b/>
          <w:bCs/>
          <w:sz w:val="20"/>
          <w:szCs w:val="20"/>
        </w:rPr>
        <w:t xml:space="preserve">Figure (2): Clustered column chart show the </w:t>
      </w:r>
      <w:r w:rsidRPr="00B62A7F">
        <w:rPr>
          <w:rFonts w:asciiTheme="majorBidi" w:hAnsiTheme="majorBidi" w:cstheme="majorBidi"/>
          <w:b/>
          <w:bCs/>
          <w:color w:val="000000"/>
          <w:sz w:val="20"/>
          <w:szCs w:val="20"/>
        </w:rPr>
        <w:t xml:space="preserve">comparison between </w:t>
      </w:r>
      <w:r>
        <w:rPr>
          <w:rFonts w:asciiTheme="majorBidi" w:hAnsiTheme="majorBidi" w:cstheme="majorBidi"/>
          <w:b/>
          <w:bCs/>
          <w:color w:val="000000"/>
          <w:sz w:val="20"/>
          <w:szCs w:val="20"/>
        </w:rPr>
        <w:t xml:space="preserve">Negative control, </w:t>
      </w:r>
      <w:r w:rsidRPr="00B62A7F">
        <w:rPr>
          <w:rFonts w:asciiTheme="majorBidi" w:hAnsiTheme="majorBidi" w:cstheme="majorBidi"/>
          <w:b/>
          <w:bCs/>
          <w:color w:val="000000"/>
          <w:sz w:val="20"/>
          <w:szCs w:val="20"/>
        </w:rPr>
        <w:t>Nicotine, Nicotine with Selenium, Nicotine with vitamin C regarding Hormonal assay</w:t>
      </w:r>
      <w:r w:rsidRPr="00B62A7F">
        <w:rPr>
          <w:rStyle w:val="fontstyle01"/>
          <w:rFonts w:asciiTheme="majorBidi" w:hAnsiTheme="majorBidi" w:cstheme="majorBidi"/>
          <w:b/>
          <w:bCs/>
          <w:sz w:val="20"/>
          <w:szCs w:val="20"/>
        </w:rPr>
        <w:t>.</w:t>
      </w:r>
    </w:p>
    <w:p w14:paraId="4387CC8A" w14:textId="77777777" w:rsidR="00B62A7F" w:rsidRPr="00B62A7F" w:rsidRDefault="00B62A7F" w:rsidP="00B62A7F">
      <w:pPr>
        <w:ind w:right="458"/>
        <w:rPr>
          <w:rFonts w:ascii="TimesNewRomanPSMT" w:hAnsi="TimesNewRomanPSMT"/>
          <w:b/>
          <w:bCs/>
          <w:color w:val="000000"/>
          <w:sz w:val="20"/>
          <w:szCs w:val="20"/>
        </w:rPr>
        <w:sectPr w:rsidR="00B62A7F" w:rsidRPr="00B62A7F" w:rsidSect="006537B0">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BBEAC5D" w14:textId="77777777" w:rsidR="00B62A7F" w:rsidRPr="00B62A7F" w:rsidRDefault="00B62A7F" w:rsidP="00B62A7F">
      <w:pPr>
        <w:shd w:val="clear" w:color="auto" w:fill="FFFFFF" w:themeFill="background1"/>
        <w:spacing w:before="240" w:line="360" w:lineRule="auto"/>
        <w:jc w:val="both"/>
        <w:rPr>
          <w:rFonts w:asciiTheme="majorBidi" w:hAnsiTheme="majorBidi" w:cstheme="majorBidi"/>
          <w:b/>
          <w:bCs/>
          <w:sz w:val="20"/>
          <w:szCs w:val="20"/>
          <w:lang w:val="en-GB"/>
        </w:rPr>
        <w:sectPr w:rsidR="00B62A7F" w:rsidRPr="00B62A7F" w:rsidSect="008437D4">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99C7666" w14:textId="4412B544" w:rsidR="006537B0" w:rsidRPr="00081540" w:rsidRDefault="00B62A7F" w:rsidP="00081540">
      <w:pPr>
        <w:spacing w:line="360" w:lineRule="auto"/>
        <w:ind w:right="26" w:firstLine="720"/>
        <w:jc w:val="both"/>
        <w:rPr>
          <w:rStyle w:val="fontstyle01"/>
          <w:b/>
          <w:bCs/>
          <w:i/>
          <w:iCs/>
          <w:sz w:val="22"/>
          <w:szCs w:val="22"/>
        </w:rPr>
        <w:sectPr w:rsidR="006537B0" w:rsidRPr="00081540" w:rsidSect="008437D4">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Style w:val="fontstyle01"/>
          <w:rFonts w:asciiTheme="majorBidi" w:hAnsiTheme="majorBidi" w:cstheme="majorBidi"/>
          <w:b/>
          <w:bCs/>
        </w:rPr>
        <w:t>A</w:t>
      </w:r>
      <w:r w:rsidRPr="00284DB8">
        <w:rPr>
          <w:rStyle w:val="fontstyle01"/>
          <w:rFonts w:asciiTheme="majorBidi" w:hAnsiTheme="majorBidi" w:cstheme="majorBidi"/>
          <w:b/>
          <w:bCs/>
        </w:rPr>
        <w:t>s shown in table (3) and figure (2)</w:t>
      </w:r>
      <w:r>
        <w:rPr>
          <w:rStyle w:val="fontstyle01"/>
          <w:rFonts w:asciiTheme="majorBidi" w:hAnsiTheme="majorBidi" w:cstheme="majorBidi"/>
          <w:b/>
          <w:bCs/>
        </w:rPr>
        <w:t xml:space="preserve"> </w:t>
      </w:r>
      <w:r w:rsidRPr="00B62A7F">
        <w:rPr>
          <w:rStyle w:val="fontstyle01"/>
          <w:rFonts w:asciiTheme="majorBidi" w:hAnsiTheme="majorBidi" w:cstheme="majorBidi"/>
        </w:rPr>
        <w:t xml:space="preserve">On the subject of </w:t>
      </w:r>
      <w:r w:rsidRPr="00B62A7F">
        <w:rPr>
          <w:rStyle w:val="fontstyle01"/>
          <w:rFonts w:asciiTheme="majorBidi" w:hAnsiTheme="majorBidi" w:cstheme="majorBidi"/>
          <w:b/>
          <w:bCs/>
        </w:rPr>
        <w:t xml:space="preserve">Follicular stimulating hormone (FSH) </w:t>
      </w:r>
      <w:r w:rsidRPr="00B62A7F">
        <w:rPr>
          <w:rStyle w:val="fontstyle01"/>
          <w:rFonts w:asciiTheme="majorBidi" w:hAnsiTheme="majorBidi" w:cstheme="majorBidi"/>
        </w:rPr>
        <w:t>there was no statistically significant difference between the compared groups of Negative control, Nicotine, Nicotine with Selenium and Nicotine with vitamin C.</w:t>
      </w:r>
      <w:r>
        <w:rPr>
          <w:rStyle w:val="fontstyle01"/>
          <w:rFonts w:asciiTheme="majorBidi" w:hAnsiTheme="majorBidi" w:cstheme="majorBidi"/>
        </w:rPr>
        <w:t xml:space="preserve"> </w:t>
      </w:r>
      <w:r w:rsidRPr="00B62A7F">
        <w:rPr>
          <w:rStyle w:val="fontstyle01"/>
          <w:rFonts w:asciiTheme="majorBidi" w:hAnsiTheme="majorBidi" w:cstheme="majorBidi"/>
        </w:rPr>
        <w:t xml:space="preserve">Regarding </w:t>
      </w:r>
      <w:r w:rsidRPr="00B62A7F">
        <w:rPr>
          <w:rStyle w:val="fontstyle01"/>
          <w:rFonts w:asciiTheme="majorBidi" w:hAnsiTheme="majorBidi" w:cstheme="majorBidi"/>
          <w:b/>
          <w:bCs/>
        </w:rPr>
        <w:t>Luteinizing hormone (LH)</w:t>
      </w:r>
      <w:r w:rsidRPr="00B62A7F">
        <w:rPr>
          <w:rStyle w:val="fontstyle01"/>
          <w:rFonts w:asciiTheme="majorBidi" w:hAnsiTheme="majorBidi" w:cstheme="majorBidi"/>
        </w:rPr>
        <w:t xml:space="preserve"> Nicotine group </w:t>
      </w:r>
      <w:r w:rsidRPr="00B62A7F">
        <w:rPr>
          <w:rStyle w:val="fontstyle01"/>
          <w:rFonts w:asciiTheme="majorBidi" w:hAnsiTheme="majorBidi" w:cstheme="majorBidi"/>
          <w:szCs w:val="28"/>
        </w:rPr>
        <w:t xml:space="preserve">showed </w:t>
      </w:r>
      <w:r w:rsidRPr="00B62A7F">
        <w:rPr>
          <w:rStyle w:val="fontstyle01"/>
          <w:rFonts w:asciiTheme="majorBidi" w:hAnsiTheme="majorBidi" w:cstheme="majorBidi"/>
        </w:rPr>
        <w:t xml:space="preserve">statistically </w:t>
      </w:r>
      <w:r w:rsidRPr="00B62A7F">
        <w:rPr>
          <w:rFonts w:asciiTheme="majorBidi" w:eastAsia="Calibri" w:hAnsiTheme="majorBidi" w:cstheme="majorBidi"/>
          <w:sz w:val="24"/>
          <w:szCs w:val="24"/>
        </w:rPr>
        <w:t xml:space="preserve">significant increase in the mean value when compared with </w:t>
      </w:r>
      <w:r w:rsidRPr="00B62A7F">
        <w:rPr>
          <w:rStyle w:val="fontstyle01"/>
          <w:rFonts w:asciiTheme="majorBidi" w:hAnsiTheme="majorBidi" w:cstheme="majorBidi"/>
          <w:szCs w:val="28"/>
        </w:rPr>
        <w:t xml:space="preserve">Negative control group while Nicotine with selenium group and Nicotine with Vitamin C group both showed </w:t>
      </w:r>
      <w:r w:rsidRPr="00B62A7F">
        <w:rPr>
          <w:rStyle w:val="fontstyle01"/>
          <w:rFonts w:asciiTheme="majorBidi" w:hAnsiTheme="majorBidi" w:cstheme="majorBidi"/>
        </w:rPr>
        <w:t>statistically significant decrease when compared with the nicotine group.</w:t>
      </w:r>
      <w:r>
        <w:rPr>
          <w:rStyle w:val="fontstyle01"/>
          <w:rFonts w:asciiTheme="majorBidi" w:hAnsiTheme="majorBidi" w:cstheme="majorBidi"/>
        </w:rPr>
        <w:t xml:space="preserve"> </w:t>
      </w:r>
      <w:r w:rsidRPr="00B62A7F">
        <w:rPr>
          <w:rStyle w:val="fontstyle01"/>
          <w:rFonts w:asciiTheme="majorBidi" w:hAnsiTheme="majorBidi" w:cstheme="majorBidi"/>
        </w:rPr>
        <w:t xml:space="preserve">As for </w:t>
      </w:r>
      <w:r w:rsidRPr="00B62A7F">
        <w:rPr>
          <w:rStyle w:val="fontstyle01"/>
          <w:rFonts w:asciiTheme="majorBidi" w:hAnsiTheme="majorBidi" w:cstheme="majorBidi"/>
          <w:b/>
          <w:bCs/>
        </w:rPr>
        <w:t xml:space="preserve">Free testosterone </w:t>
      </w:r>
      <w:r w:rsidRPr="00B62A7F">
        <w:rPr>
          <w:rStyle w:val="fontstyle01"/>
          <w:rFonts w:asciiTheme="majorBidi" w:hAnsiTheme="majorBidi" w:cstheme="majorBidi"/>
        </w:rPr>
        <w:t xml:space="preserve">Nicotine group </w:t>
      </w:r>
      <w:r w:rsidRPr="00B62A7F">
        <w:rPr>
          <w:rStyle w:val="fontstyle01"/>
          <w:rFonts w:asciiTheme="majorBidi" w:hAnsiTheme="majorBidi" w:cstheme="majorBidi"/>
          <w:szCs w:val="28"/>
        </w:rPr>
        <w:t xml:space="preserve">showed </w:t>
      </w:r>
      <w:r w:rsidRPr="00B62A7F">
        <w:rPr>
          <w:rStyle w:val="fontstyle01"/>
          <w:rFonts w:asciiTheme="majorBidi" w:hAnsiTheme="majorBidi" w:cstheme="majorBidi"/>
        </w:rPr>
        <w:lastRenderedPageBreak/>
        <w:t xml:space="preserve">statistically </w:t>
      </w:r>
      <w:r w:rsidRPr="00B62A7F">
        <w:rPr>
          <w:rFonts w:asciiTheme="majorBidi" w:eastAsia="Calibri" w:hAnsiTheme="majorBidi" w:cstheme="majorBidi"/>
          <w:sz w:val="24"/>
          <w:szCs w:val="24"/>
        </w:rPr>
        <w:t xml:space="preserve">significant decrease in the mean value when compared with </w:t>
      </w:r>
      <w:r w:rsidRPr="00B62A7F">
        <w:rPr>
          <w:rStyle w:val="fontstyle01"/>
          <w:rFonts w:asciiTheme="majorBidi" w:hAnsiTheme="majorBidi" w:cstheme="majorBidi"/>
          <w:szCs w:val="28"/>
        </w:rPr>
        <w:t xml:space="preserve">Negative control group, while Nicotine with selenium group and Nicotine with Vitamin C group both showed </w:t>
      </w:r>
      <w:r w:rsidRPr="00B62A7F">
        <w:rPr>
          <w:rStyle w:val="fontstyle01"/>
          <w:rFonts w:asciiTheme="majorBidi" w:hAnsiTheme="majorBidi" w:cstheme="majorBidi"/>
        </w:rPr>
        <w:t>statistically significant increase when compared with the nicotine group.</w:t>
      </w:r>
      <w:r>
        <w:rPr>
          <w:rStyle w:val="fontstyle01"/>
          <w:rFonts w:asciiTheme="majorBidi" w:hAnsiTheme="majorBidi" w:cstheme="majorBidi"/>
        </w:rPr>
        <w:t xml:space="preserve"> </w:t>
      </w:r>
      <w:r w:rsidRPr="00B62A7F">
        <w:rPr>
          <w:rStyle w:val="fontstyle01"/>
          <w:rFonts w:asciiTheme="majorBidi" w:hAnsiTheme="majorBidi" w:cstheme="majorBidi"/>
          <w:i/>
          <w:iCs/>
          <w:lang w:val="en-GB"/>
        </w:rPr>
        <w:t>Our present study showed that co-administration of selenium with nicotine had better results than vitamin C with nicotine.</w:t>
      </w:r>
      <w:bookmarkEnd w:id="5"/>
    </w:p>
    <w:p w14:paraId="02BD2E65" w14:textId="77777777" w:rsidR="00284DB8" w:rsidRPr="007A7AFE" w:rsidRDefault="00284DB8" w:rsidP="00284DB8">
      <w:pPr>
        <w:ind w:right="458"/>
        <w:jc w:val="both"/>
        <w:rPr>
          <w:rStyle w:val="fontstyle01"/>
          <w:rFonts w:asciiTheme="majorBidi" w:hAnsiTheme="majorBidi" w:cstheme="majorBidi"/>
          <w:b/>
          <w:bCs/>
        </w:rPr>
      </w:pPr>
    </w:p>
    <w:p w14:paraId="7772022A" w14:textId="2C65CACD" w:rsidR="00284DB8" w:rsidRDefault="008437D4" w:rsidP="00284DB8">
      <w:pPr>
        <w:shd w:val="clear" w:color="auto" w:fill="FFFFFF" w:themeFill="background1"/>
        <w:spacing w:before="240" w:line="360" w:lineRule="auto"/>
        <w:jc w:val="both"/>
        <w:rPr>
          <w:rFonts w:asciiTheme="majorBidi" w:hAnsiTheme="majorBidi" w:cstheme="majorBidi"/>
          <w:b/>
          <w:bCs/>
          <w:sz w:val="24"/>
          <w:szCs w:val="24"/>
          <w:lang w:val="en-GB"/>
        </w:rPr>
      </w:pPr>
      <w:bookmarkStart w:id="6" w:name="_Hlk127135619"/>
      <w:r>
        <w:rPr>
          <w:rFonts w:asciiTheme="majorBidi" w:hAnsiTheme="majorBidi" w:cstheme="majorBidi"/>
          <w:b/>
          <w:bCs/>
          <w:sz w:val="24"/>
          <w:szCs w:val="24"/>
          <w:lang w:val="en-GB"/>
        </w:rPr>
        <w:t xml:space="preserve">4.4 </w:t>
      </w:r>
      <w:r w:rsidR="00284DB8" w:rsidRPr="005D0D48">
        <w:rPr>
          <w:rFonts w:asciiTheme="majorBidi" w:hAnsiTheme="majorBidi" w:cstheme="majorBidi"/>
          <w:b/>
          <w:bCs/>
          <w:sz w:val="24"/>
          <w:szCs w:val="24"/>
          <w:lang w:val="en-GB"/>
        </w:rPr>
        <w:t>Haematological analysis</w:t>
      </w:r>
    </w:p>
    <w:p w14:paraId="25BE1FBE" w14:textId="5B7F39C5" w:rsidR="00B62A7F" w:rsidRDefault="00B62A7F" w:rsidP="00B62A7F">
      <w:pPr>
        <w:spacing w:line="360" w:lineRule="auto"/>
        <w:ind w:right="458" w:firstLine="720"/>
        <w:jc w:val="both"/>
        <w:rPr>
          <w:rStyle w:val="fontstyle01"/>
          <w:sz w:val="20"/>
          <w:szCs w:val="20"/>
        </w:rPr>
      </w:pPr>
      <w:r w:rsidRPr="00B62A7F">
        <w:rPr>
          <w:rStyle w:val="fontstyle01"/>
          <w:b/>
          <w:bCs/>
          <w:sz w:val="20"/>
          <w:szCs w:val="20"/>
        </w:rPr>
        <w:t xml:space="preserve">Table (4):  </w:t>
      </w:r>
      <w:r w:rsidRPr="00B62A7F">
        <w:rPr>
          <w:rFonts w:ascii="TimesNewRomanPSMT" w:hAnsi="TimesNewRomanPSMT"/>
          <w:b/>
          <w:bCs/>
          <w:color w:val="000000"/>
          <w:sz w:val="20"/>
          <w:szCs w:val="20"/>
        </w:rPr>
        <w:t xml:space="preserve">Comparison between </w:t>
      </w:r>
      <w:r>
        <w:rPr>
          <w:rFonts w:ascii="TimesNewRomanPSMT" w:hAnsi="TimesNewRomanPSMT"/>
          <w:b/>
          <w:bCs/>
          <w:color w:val="000000"/>
          <w:sz w:val="20"/>
          <w:szCs w:val="20"/>
        </w:rPr>
        <w:t xml:space="preserve">Negative control, </w:t>
      </w:r>
      <w:r w:rsidRPr="00B62A7F">
        <w:rPr>
          <w:rFonts w:ascii="TimesNewRomanPSMT" w:hAnsi="TimesNewRomanPSMT"/>
          <w:b/>
          <w:bCs/>
          <w:color w:val="000000"/>
          <w:sz w:val="20"/>
          <w:szCs w:val="20"/>
        </w:rPr>
        <w:t>Nicotine, Nicotine with Selenium and Nicotine with vitamin C regarding Hematological profile</w:t>
      </w:r>
      <w:r w:rsidRPr="00B62A7F">
        <w:rPr>
          <w:rStyle w:val="fontstyle01"/>
          <w:sz w:val="20"/>
          <w:szCs w:val="20"/>
        </w:rPr>
        <w:t>.</w:t>
      </w:r>
    </w:p>
    <w:tbl>
      <w:tblPr>
        <w:tblStyle w:val="GridTable5Dark-Accent1"/>
        <w:tblW w:w="5590"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84"/>
        <w:gridCol w:w="786"/>
        <w:gridCol w:w="786"/>
        <w:gridCol w:w="776"/>
        <w:gridCol w:w="990"/>
        <w:gridCol w:w="607"/>
        <w:gridCol w:w="1012"/>
        <w:gridCol w:w="587"/>
        <w:gridCol w:w="1484"/>
      </w:tblGrid>
      <w:tr w:rsidR="00B62A7F" w:rsidRPr="001D78D4" w14:paraId="19BD4B64" w14:textId="77777777" w:rsidTr="002370A6">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125" w:type="pct"/>
            <w:vMerge w:val="restart"/>
            <w:shd w:val="clear" w:color="auto" w:fill="DFEBF5" w:themeFill="accent2" w:themeFillTint="33"/>
          </w:tcPr>
          <w:p w14:paraId="107695BB" w14:textId="77777777" w:rsidR="00B62A7F" w:rsidRDefault="00B62A7F" w:rsidP="007A1981">
            <w:pPr>
              <w:jc w:val="center"/>
              <w:rPr>
                <w:rFonts w:asciiTheme="majorBidi" w:eastAsia="Times New Roman" w:hAnsiTheme="majorBidi" w:cstheme="majorBidi"/>
                <w:b w:val="0"/>
                <w:bCs w:val="0"/>
                <w:sz w:val="20"/>
                <w:szCs w:val="20"/>
              </w:rPr>
            </w:pPr>
            <w:r>
              <w:rPr>
                <w:rFonts w:asciiTheme="majorBidi" w:eastAsia="Times New Roman" w:hAnsiTheme="majorBidi" w:cstheme="majorBidi"/>
                <w:noProof/>
                <w:sz w:val="20"/>
                <w:szCs w:val="20"/>
              </w:rPr>
              <mc:AlternateContent>
                <mc:Choice Requires="wps">
                  <w:drawing>
                    <wp:anchor distT="0" distB="0" distL="114300" distR="114300" simplePos="0" relativeHeight="251667456" behindDoc="0" locked="0" layoutInCell="1" allowOverlap="1" wp14:anchorId="0A9874B0" wp14:editId="2E7FE3FD">
                      <wp:simplePos x="0" y="0"/>
                      <wp:positionH relativeFrom="column">
                        <wp:posOffset>-49530</wp:posOffset>
                      </wp:positionH>
                      <wp:positionV relativeFrom="paragraph">
                        <wp:posOffset>8255</wp:posOffset>
                      </wp:positionV>
                      <wp:extent cx="1416050" cy="609600"/>
                      <wp:effectExtent l="0" t="0" r="31750" b="19050"/>
                      <wp:wrapNone/>
                      <wp:docPr id="37" name="Straight Connector 37"/>
                      <wp:cNvGraphicFramePr/>
                      <a:graphic xmlns:a="http://schemas.openxmlformats.org/drawingml/2006/main">
                        <a:graphicData uri="http://schemas.microsoft.com/office/word/2010/wordprocessingShape">
                          <wps:wsp>
                            <wps:cNvCnPr/>
                            <wps:spPr>
                              <a:xfrm>
                                <a:off x="0" y="0"/>
                                <a:ext cx="1416050"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9DA71" id="Straight Connector 3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65pt" to="107.6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" strokecolor="#4a66ac [3204]" strokeweight=".5pt">
                      <v:stroke joinstyle="miter"/>
                    </v:line>
                  </w:pict>
                </mc:Fallback>
              </mc:AlternateContent>
            </w:r>
            <w:r>
              <w:rPr>
                <w:rFonts w:asciiTheme="majorBidi" w:eastAsia="Times New Roman" w:hAnsiTheme="majorBidi" w:cstheme="majorBidi"/>
                <w:color w:val="auto"/>
                <w:sz w:val="20"/>
                <w:szCs w:val="20"/>
              </w:rPr>
              <w:t>Group</w:t>
            </w:r>
          </w:p>
          <w:p w14:paraId="305AD82A" w14:textId="77777777" w:rsidR="00B62A7F" w:rsidRDefault="00B62A7F" w:rsidP="007A1981">
            <w:pPr>
              <w:rPr>
                <w:rFonts w:asciiTheme="majorBidi" w:eastAsia="Times New Roman" w:hAnsiTheme="majorBidi" w:cstheme="majorBidi"/>
                <w:b w:val="0"/>
                <w:bCs w:val="0"/>
                <w:sz w:val="20"/>
                <w:szCs w:val="20"/>
              </w:rPr>
            </w:pPr>
          </w:p>
          <w:p w14:paraId="75802598" w14:textId="248D38E5" w:rsidR="00B62A7F" w:rsidRPr="00400BDA" w:rsidRDefault="002370A6" w:rsidP="007A1981">
            <w:pPr>
              <w:rPr>
                <w:rFonts w:asciiTheme="majorBidi" w:eastAsia="Times New Roman" w:hAnsiTheme="majorBidi" w:cstheme="majorBidi"/>
                <w:sz w:val="20"/>
                <w:szCs w:val="20"/>
              </w:rPr>
            </w:pPr>
            <w:r>
              <w:rPr>
                <w:rFonts w:asciiTheme="majorBidi" w:eastAsia="Times New Roman" w:hAnsiTheme="majorBidi" w:cstheme="majorBidi"/>
                <w:color w:val="auto"/>
                <w:sz w:val="20"/>
                <w:szCs w:val="20"/>
              </w:rPr>
              <w:t>CBC</w:t>
            </w:r>
          </w:p>
        </w:tc>
        <w:tc>
          <w:tcPr>
            <w:tcW w:w="779" w:type="pct"/>
            <w:gridSpan w:val="2"/>
            <w:shd w:val="clear" w:color="auto" w:fill="DFEBF5" w:themeFill="accent2" w:themeFillTint="33"/>
          </w:tcPr>
          <w:p w14:paraId="502F2191" w14:textId="77777777" w:rsidR="00B62A7F" w:rsidRPr="00400BDA" w:rsidRDefault="00B62A7F"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0BDA">
              <w:rPr>
                <w:rFonts w:asciiTheme="majorBidi" w:hAnsiTheme="majorBidi" w:cstheme="majorBidi"/>
                <w:color w:val="auto"/>
                <w:sz w:val="20"/>
                <w:szCs w:val="20"/>
              </w:rPr>
              <w:t>Negative control</w:t>
            </w:r>
          </w:p>
        </w:tc>
        <w:tc>
          <w:tcPr>
            <w:tcW w:w="775" w:type="pct"/>
            <w:gridSpan w:val="2"/>
            <w:shd w:val="clear" w:color="auto" w:fill="DFEBF5" w:themeFill="accent2" w:themeFillTint="33"/>
            <w:noWrap/>
          </w:tcPr>
          <w:p w14:paraId="3B27A080" w14:textId="77777777" w:rsidR="00B62A7F" w:rsidRPr="00400BDA" w:rsidRDefault="00B62A7F"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0BDA">
              <w:rPr>
                <w:rFonts w:asciiTheme="majorBidi" w:hAnsiTheme="majorBidi" w:cstheme="majorBidi"/>
                <w:color w:val="auto"/>
                <w:sz w:val="20"/>
                <w:szCs w:val="20"/>
              </w:rPr>
              <w:t>Nicotine</w:t>
            </w:r>
          </w:p>
        </w:tc>
        <w:tc>
          <w:tcPr>
            <w:tcW w:w="792" w:type="pct"/>
            <w:gridSpan w:val="2"/>
            <w:shd w:val="clear" w:color="auto" w:fill="DFEBF5" w:themeFill="accent2" w:themeFillTint="33"/>
          </w:tcPr>
          <w:p w14:paraId="7A452CC2" w14:textId="77777777" w:rsidR="00B62A7F" w:rsidRPr="00400BDA" w:rsidRDefault="00B62A7F"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0BDA">
              <w:rPr>
                <w:rFonts w:asciiTheme="majorBidi" w:hAnsiTheme="majorBidi" w:cstheme="majorBidi"/>
                <w:color w:val="auto"/>
                <w:sz w:val="20"/>
                <w:szCs w:val="20"/>
              </w:rPr>
              <w:t>Nicotine with Selenium</w:t>
            </w:r>
          </w:p>
        </w:tc>
        <w:tc>
          <w:tcPr>
            <w:tcW w:w="793" w:type="pct"/>
            <w:gridSpan w:val="2"/>
            <w:shd w:val="clear" w:color="auto" w:fill="DFEBF5" w:themeFill="accent2" w:themeFillTint="33"/>
          </w:tcPr>
          <w:p w14:paraId="4AD2FBA6" w14:textId="77777777" w:rsidR="00B62A7F" w:rsidRPr="00400BDA" w:rsidRDefault="00B62A7F"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0BDA">
              <w:rPr>
                <w:rFonts w:asciiTheme="majorBidi" w:hAnsiTheme="majorBidi" w:cstheme="majorBidi"/>
                <w:color w:val="auto"/>
                <w:sz w:val="20"/>
                <w:szCs w:val="20"/>
              </w:rPr>
              <w:t>Nicotine with</w:t>
            </w:r>
          </w:p>
          <w:p w14:paraId="1B0CDBCF" w14:textId="77777777" w:rsidR="00B62A7F" w:rsidRPr="00400BDA" w:rsidRDefault="00B62A7F"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0BDA">
              <w:rPr>
                <w:rFonts w:asciiTheme="majorBidi" w:hAnsiTheme="majorBidi" w:cstheme="majorBidi"/>
                <w:color w:val="auto"/>
                <w:sz w:val="20"/>
                <w:szCs w:val="20"/>
              </w:rPr>
              <w:t>vitamin C</w:t>
            </w:r>
          </w:p>
        </w:tc>
        <w:tc>
          <w:tcPr>
            <w:tcW w:w="737" w:type="pct"/>
            <w:vMerge w:val="restart"/>
            <w:shd w:val="clear" w:color="auto" w:fill="DFEBF5" w:themeFill="accent2" w:themeFillTint="33"/>
            <w:vAlign w:val="center"/>
          </w:tcPr>
          <w:p w14:paraId="57595922" w14:textId="77777777" w:rsidR="00B62A7F" w:rsidRPr="00400BDA" w:rsidRDefault="00B62A7F"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0BDA">
              <w:rPr>
                <w:rFonts w:asciiTheme="majorBidi" w:hAnsiTheme="majorBidi" w:cstheme="majorBidi"/>
                <w:color w:val="auto"/>
                <w:sz w:val="20"/>
                <w:szCs w:val="20"/>
              </w:rPr>
              <w:t>P value</w:t>
            </w:r>
          </w:p>
        </w:tc>
      </w:tr>
      <w:tr w:rsidR="00B62A7F" w:rsidRPr="001D78D4" w14:paraId="46357A33" w14:textId="77777777" w:rsidTr="002370A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125" w:type="pct"/>
            <w:vMerge/>
          </w:tcPr>
          <w:p w14:paraId="0E01ED3C" w14:textId="77777777" w:rsidR="00B62A7F" w:rsidRPr="00400BDA" w:rsidRDefault="00B62A7F" w:rsidP="007A1981">
            <w:pPr>
              <w:jc w:val="center"/>
              <w:rPr>
                <w:rFonts w:asciiTheme="majorBidi" w:eastAsia="Times New Roman" w:hAnsiTheme="majorBidi" w:cstheme="majorBidi"/>
                <w:color w:val="auto"/>
                <w:sz w:val="20"/>
                <w:szCs w:val="20"/>
              </w:rPr>
            </w:pPr>
          </w:p>
        </w:tc>
        <w:tc>
          <w:tcPr>
            <w:tcW w:w="389" w:type="pct"/>
          </w:tcPr>
          <w:p w14:paraId="7AF6C938"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400BDA">
              <w:rPr>
                <w:rFonts w:asciiTheme="majorBidi" w:eastAsia="Times New Roman" w:hAnsiTheme="majorBidi" w:cstheme="majorBidi"/>
                <w:b/>
                <w:bCs/>
                <w:sz w:val="20"/>
                <w:szCs w:val="20"/>
              </w:rPr>
              <w:t>Mean</w:t>
            </w:r>
          </w:p>
        </w:tc>
        <w:tc>
          <w:tcPr>
            <w:tcW w:w="390" w:type="pct"/>
          </w:tcPr>
          <w:p w14:paraId="689272E9"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400BDA">
              <w:rPr>
                <w:rFonts w:asciiTheme="majorBidi" w:eastAsia="Times New Roman" w:hAnsiTheme="majorBidi" w:cstheme="majorBidi"/>
                <w:b/>
                <w:bCs/>
                <w:sz w:val="20"/>
                <w:szCs w:val="20"/>
                <w:u w:val="single"/>
              </w:rPr>
              <w:t>+</w:t>
            </w:r>
            <w:r w:rsidRPr="00400BDA">
              <w:rPr>
                <w:rFonts w:asciiTheme="majorBidi" w:eastAsia="Times New Roman" w:hAnsiTheme="majorBidi" w:cstheme="majorBidi"/>
                <w:b/>
                <w:bCs/>
                <w:sz w:val="20"/>
                <w:szCs w:val="20"/>
              </w:rPr>
              <w:t>SD</w:t>
            </w:r>
          </w:p>
        </w:tc>
        <w:tc>
          <w:tcPr>
            <w:tcW w:w="390" w:type="pct"/>
            <w:noWrap/>
          </w:tcPr>
          <w:p w14:paraId="554F415D"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400BDA">
              <w:rPr>
                <w:rFonts w:asciiTheme="majorBidi" w:eastAsia="Times New Roman" w:hAnsiTheme="majorBidi" w:cstheme="majorBidi"/>
                <w:b/>
                <w:bCs/>
                <w:sz w:val="20"/>
                <w:szCs w:val="20"/>
              </w:rPr>
              <w:t>Mean</w:t>
            </w:r>
          </w:p>
        </w:tc>
        <w:tc>
          <w:tcPr>
            <w:tcW w:w="385" w:type="pct"/>
          </w:tcPr>
          <w:p w14:paraId="5C8B7C21"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400BDA">
              <w:rPr>
                <w:rFonts w:asciiTheme="majorBidi" w:eastAsia="Times New Roman" w:hAnsiTheme="majorBidi" w:cstheme="majorBidi"/>
                <w:b/>
                <w:bCs/>
                <w:sz w:val="20"/>
                <w:szCs w:val="20"/>
                <w:u w:val="single"/>
              </w:rPr>
              <w:t>+</w:t>
            </w:r>
            <w:r w:rsidRPr="00400BDA">
              <w:rPr>
                <w:rFonts w:asciiTheme="majorBidi" w:eastAsia="Times New Roman" w:hAnsiTheme="majorBidi" w:cstheme="majorBidi"/>
                <w:b/>
                <w:bCs/>
                <w:sz w:val="20"/>
                <w:szCs w:val="20"/>
              </w:rPr>
              <w:t>SD</w:t>
            </w:r>
          </w:p>
        </w:tc>
        <w:tc>
          <w:tcPr>
            <w:tcW w:w="491" w:type="pct"/>
          </w:tcPr>
          <w:p w14:paraId="6E25D4AE"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400BDA">
              <w:rPr>
                <w:rFonts w:asciiTheme="majorBidi" w:eastAsia="Times New Roman" w:hAnsiTheme="majorBidi" w:cstheme="majorBidi"/>
                <w:b/>
                <w:bCs/>
                <w:sz w:val="20"/>
                <w:szCs w:val="20"/>
              </w:rPr>
              <w:t>Mean</w:t>
            </w:r>
          </w:p>
        </w:tc>
        <w:tc>
          <w:tcPr>
            <w:tcW w:w="301" w:type="pct"/>
          </w:tcPr>
          <w:p w14:paraId="3C5CF71F"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400BDA">
              <w:rPr>
                <w:rFonts w:asciiTheme="majorBidi" w:eastAsia="Times New Roman" w:hAnsiTheme="majorBidi" w:cstheme="majorBidi"/>
                <w:b/>
                <w:bCs/>
                <w:sz w:val="20"/>
                <w:szCs w:val="20"/>
                <w:u w:val="single"/>
              </w:rPr>
              <w:t>+</w:t>
            </w:r>
            <w:r w:rsidRPr="00400BDA">
              <w:rPr>
                <w:rFonts w:asciiTheme="majorBidi" w:eastAsia="Times New Roman" w:hAnsiTheme="majorBidi" w:cstheme="majorBidi"/>
                <w:b/>
                <w:bCs/>
                <w:sz w:val="20"/>
                <w:szCs w:val="20"/>
              </w:rPr>
              <w:t>SD</w:t>
            </w:r>
          </w:p>
        </w:tc>
        <w:tc>
          <w:tcPr>
            <w:tcW w:w="502" w:type="pct"/>
          </w:tcPr>
          <w:p w14:paraId="558126EB"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400BDA">
              <w:rPr>
                <w:rFonts w:asciiTheme="majorBidi" w:eastAsia="Times New Roman" w:hAnsiTheme="majorBidi" w:cstheme="majorBidi"/>
                <w:b/>
                <w:bCs/>
                <w:sz w:val="20"/>
                <w:szCs w:val="20"/>
              </w:rPr>
              <w:t>Mean</w:t>
            </w:r>
          </w:p>
        </w:tc>
        <w:tc>
          <w:tcPr>
            <w:tcW w:w="291" w:type="pct"/>
          </w:tcPr>
          <w:p w14:paraId="56BEEA39"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400BDA">
              <w:rPr>
                <w:rFonts w:asciiTheme="majorBidi" w:eastAsia="Times New Roman" w:hAnsiTheme="majorBidi" w:cstheme="majorBidi"/>
                <w:b/>
                <w:bCs/>
                <w:sz w:val="20"/>
                <w:szCs w:val="20"/>
                <w:u w:val="single"/>
              </w:rPr>
              <w:t>+</w:t>
            </w:r>
            <w:r w:rsidRPr="00400BDA">
              <w:rPr>
                <w:rFonts w:asciiTheme="majorBidi" w:eastAsia="Times New Roman" w:hAnsiTheme="majorBidi" w:cstheme="majorBidi"/>
                <w:b/>
                <w:bCs/>
                <w:sz w:val="20"/>
                <w:szCs w:val="20"/>
              </w:rPr>
              <w:t>SD</w:t>
            </w:r>
          </w:p>
        </w:tc>
        <w:tc>
          <w:tcPr>
            <w:tcW w:w="737" w:type="pct"/>
            <w:vMerge/>
          </w:tcPr>
          <w:p w14:paraId="752C7946"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r>
      <w:tr w:rsidR="00B62A7F" w:rsidRPr="001D78D4" w14:paraId="299A9FD0" w14:textId="77777777" w:rsidTr="002370A6">
        <w:trPr>
          <w:trHeight w:val="422"/>
        </w:trPr>
        <w:tc>
          <w:tcPr>
            <w:cnfStyle w:val="001000000000" w:firstRow="0" w:lastRow="0" w:firstColumn="1" w:lastColumn="0" w:oddVBand="0" w:evenVBand="0" w:oddHBand="0" w:evenHBand="0" w:firstRowFirstColumn="0" w:firstRowLastColumn="0" w:lastRowFirstColumn="0" w:lastRowLastColumn="0"/>
            <w:tcW w:w="1125" w:type="pct"/>
            <w:shd w:val="clear" w:color="auto" w:fill="F7CAC5"/>
            <w:vAlign w:val="center"/>
          </w:tcPr>
          <w:p w14:paraId="4EE8D0CB" w14:textId="77777777" w:rsidR="00B62A7F" w:rsidRDefault="00B62A7F" w:rsidP="007A1981">
            <w:pPr>
              <w:jc w:val="center"/>
              <w:rPr>
                <w:rFonts w:asciiTheme="majorBidi" w:hAnsiTheme="majorBidi" w:cstheme="majorBidi"/>
                <w:b w:val="0"/>
                <w:bCs w:val="0"/>
                <w:sz w:val="20"/>
                <w:szCs w:val="20"/>
              </w:rPr>
            </w:pPr>
            <w:r w:rsidRPr="00400BDA">
              <w:rPr>
                <w:rFonts w:asciiTheme="majorBidi" w:hAnsiTheme="majorBidi" w:cstheme="majorBidi"/>
                <w:color w:val="auto"/>
                <w:sz w:val="20"/>
                <w:szCs w:val="20"/>
              </w:rPr>
              <w:t xml:space="preserve">Red cell count </w:t>
            </w:r>
          </w:p>
          <w:p w14:paraId="0C9DD577" w14:textId="7B5A367A" w:rsidR="00B62A7F" w:rsidRPr="00400BDA" w:rsidRDefault="00B62A7F" w:rsidP="007A1981">
            <w:pPr>
              <w:jc w:val="center"/>
              <w:rPr>
                <w:rFonts w:asciiTheme="majorBidi" w:hAnsiTheme="majorBidi" w:cstheme="majorBidi"/>
                <w:color w:val="auto"/>
                <w:sz w:val="20"/>
                <w:szCs w:val="20"/>
              </w:rPr>
            </w:pPr>
            <w:r w:rsidRPr="00400BDA">
              <w:rPr>
                <w:rFonts w:asciiTheme="majorBidi" w:hAnsiTheme="majorBidi" w:cstheme="majorBidi"/>
                <w:color w:val="auto"/>
                <w:sz w:val="20"/>
                <w:szCs w:val="20"/>
              </w:rPr>
              <w:t>(x10</w:t>
            </w:r>
            <w:r w:rsidRPr="00400BDA">
              <w:rPr>
                <w:rFonts w:asciiTheme="majorBidi" w:hAnsiTheme="majorBidi" w:cstheme="majorBidi"/>
                <w:color w:val="auto"/>
                <w:sz w:val="20"/>
                <w:szCs w:val="20"/>
                <w:vertAlign w:val="superscript"/>
              </w:rPr>
              <w:t>12</w:t>
            </w:r>
            <w:r w:rsidRPr="00400BDA">
              <w:rPr>
                <w:rFonts w:asciiTheme="majorBidi" w:hAnsiTheme="majorBidi" w:cstheme="majorBidi"/>
                <w:color w:val="auto"/>
                <w:sz w:val="20"/>
                <w:szCs w:val="20"/>
              </w:rPr>
              <w:t xml:space="preserve"> /L)</w:t>
            </w:r>
          </w:p>
        </w:tc>
        <w:tc>
          <w:tcPr>
            <w:tcW w:w="389" w:type="pct"/>
            <w:shd w:val="clear" w:color="auto" w:fill="auto"/>
            <w:vAlign w:val="center"/>
          </w:tcPr>
          <w:p w14:paraId="1E12EF07"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8.61</w:t>
            </w:r>
          </w:p>
        </w:tc>
        <w:tc>
          <w:tcPr>
            <w:tcW w:w="390" w:type="pct"/>
            <w:shd w:val="clear" w:color="auto" w:fill="auto"/>
            <w:vAlign w:val="center"/>
          </w:tcPr>
          <w:p w14:paraId="5768AD3E"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0.46</w:t>
            </w:r>
          </w:p>
        </w:tc>
        <w:tc>
          <w:tcPr>
            <w:tcW w:w="390" w:type="pct"/>
            <w:shd w:val="clear" w:color="auto" w:fill="ACCBF9" w:themeFill="background2"/>
            <w:noWrap/>
          </w:tcPr>
          <w:p w14:paraId="65CB0B39"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00BDA">
              <w:rPr>
                <w:rFonts w:asciiTheme="majorBidi" w:hAnsiTheme="majorBidi" w:cstheme="majorBidi"/>
                <w:sz w:val="20"/>
                <w:szCs w:val="20"/>
              </w:rPr>
              <w:t>7.42</w:t>
            </w:r>
            <w:r w:rsidRPr="00400BDA">
              <w:rPr>
                <w:rFonts w:asciiTheme="majorBidi" w:hAnsiTheme="majorBidi" w:cstheme="majorBidi"/>
                <w:sz w:val="20"/>
                <w:szCs w:val="20"/>
                <w:vertAlign w:val="superscript"/>
                <w:lang w:val="en-GB"/>
              </w:rPr>
              <w:t xml:space="preserve"> a</w:t>
            </w:r>
          </w:p>
        </w:tc>
        <w:tc>
          <w:tcPr>
            <w:tcW w:w="385" w:type="pct"/>
            <w:shd w:val="clear" w:color="auto" w:fill="ACCBF9" w:themeFill="background2"/>
          </w:tcPr>
          <w:p w14:paraId="397A7288"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00BDA">
              <w:rPr>
                <w:rFonts w:asciiTheme="majorBidi" w:hAnsiTheme="majorBidi" w:cstheme="majorBidi"/>
                <w:sz w:val="20"/>
                <w:szCs w:val="20"/>
              </w:rPr>
              <w:t>0.88</w:t>
            </w:r>
          </w:p>
        </w:tc>
        <w:tc>
          <w:tcPr>
            <w:tcW w:w="491" w:type="pct"/>
            <w:shd w:val="clear" w:color="auto" w:fill="auto"/>
          </w:tcPr>
          <w:p w14:paraId="2988A9AB"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8.42</w:t>
            </w:r>
            <w:r w:rsidRPr="00400BDA">
              <w:rPr>
                <w:rFonts w:asciiTheme="majorBidi" w:hAnsiTheme="majorBidi" w:cstheme="majorBidi"/>
                <w:sz w:val="20"/>
                <w:szCs w:val="20"/>
                <w:vertAlign w:val="superscript"/>
                <w:lang w:val="en-GB"/>
              </w:rPr>
              <w:t xml:space="preserve"> b</w:t>
            </w:r>
          </w:p>
        </w:tc>
        <w:tc>
          <w:tcPr>
            <w:tcW w:w="301" w:type="pct"/>
            <w:shd w:val="clear" w:color="auto" w:fill="auto"/>
          </w:tcPr>
          <w:p w14:paraId="7AE1CBED"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0.83</w:t>
            </w:r>
          </w:p>
        </w:tc>
        <w:tc>
          <w:tcPr>
            <w:tcW w:w="502" w:type="pct"/>
            <w:shd w:val="clear" w:color="auto" w:fill="auto"/>
            <w:vAlign w:val="center"/>
          </w:tcPr>
          <w:p w14:paraId="435935E3"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8.39</w:t>
            </w:r>
            <w:r w:rsidRPr="00400BDA">
              <w:rPr>
                <w:rFonts w:asciiTheme="majorBidi" w:hAnsiTheme="majorBidi" w:cstheme="majorBidi"/>
                <w:sz w:val="20"/>
                <w:szCs w:val="20"/>
                <w:vertAlign w:val="superscript"/>
                <w:lang w:val="en-GB"/>
              </w:rPr>
              <w:t xml:space="preserve"> b</w:t>
            </w:r>
          </w:p>
        </w:tc>
        <w:tc>
          <w:tcPr>
            <w:tcW w:w="291" w:type="pct"/>
            <w:shd w:val="clear" w:color="auto" w:fill="auto"/>
            <w:vAlign w:val="center"/>
          </w:tcPr>
          <w:p w14:paraId="507529CB"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0.59</w:t>
            </w:r>
          </w:p>
        </w:tc>
        <w:tc>
          <w:tcPr>
            <w:tcW w:w="737" w:type="pct"/>
            <w:shd w:val="clear" w:color="auto" w:fill="FFE599"/>
          </w:tcPr>
          <w:p w14:paraId="39D132E7"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00BDA">
              <w:rPr>
                <w:rFonts w:asciiTheme="majorBidi" w:eastAsia="Times New Roman" w:hAnsiTheme="majorBidi" w:cstheme="majorBidi"/>
                <w:sz w:val="20"/>
                <w:szCs w:val="20"/>
              </w:rPr>
              <w:t>0.04</w:t>
            </w:r>
            <w:r>
              <w:rPr>
                <w:rFonts w:asciiTheme="majorBidi" w:eastAsia="Times New Roman" w:hAnsiTheme="majorBidi" w:cstheme="majorBidi"/>
                <w:sz w:val="20"/>
                <w:szCs w:val="20"/>
              </w:rPr>
              <w:t>*</w:t>
            </w:r>
          </w:p>
        </w:tc>
      </w:tr>
      <w:tr w:rsidR="00B62A7F" w:rsidRPr="001D78D4" w14:paraId="500897CD" w14:textId="77777777" w:rsidTr="002370A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25" w:type="pct"/>
            <w:shd w:val="clear" w:color="auto" w:fill="F7CAC5"/>
            <w:vAlign w:val="center"/>
          </w:tcPr>
          <w:p w14:paraId="2BF1A483" w14:textId="77777777" w:rsidR="00B62A7F" w:rsidRPr="00400BDA" w:rsidRDefault="00B62A7F" w:rsidP="007A1981">
            <w:pPr>
              <w:jc w:val="center"/>
              <w:rPr>
                <w:rFonts w:asciiTheme="majorBidi" w:hAnsiTheme="majorBidi" w:cstheme="majorBidi"/>
                <w:color w:val="auto"/>
                <w:sz w:val="20"/>
                <w:szCs w:val="20"/>
              </w:rPr>
            </w:pPr>
            <w:r w:rsidRPr="00400BDA">
              <w:rPr>
                <w:rFonts w:asciiTheme="majorBidi" w:hAnsiTheme="majorBidi" w:cstheme="majorBidi"/>
                <w:color w:val="auto"/>
                <w:sz w:val="20"/>
                <w:szCs w:val="20"/>
              </w:rPr>
              <w:t>Hemoglobin (g/dl)</w:t>
            </w:r>
          </w:p>
        </w:tc>
        <w:tc>
          <w:tcPr>
            <w:tcW w:w="389" w:type="pct"/>
            <w:shd w:val="clear" w:color="auto" w:fill="auto"/>
            <w:vAlign w:val="center"/>
          </w:tcPr>
          <w:p w14:paraId="70410709"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18.18</w:t>
            </w:r>
          </w:p>
        </w:tc>
        <w:tc>
          <w:tcPr>
            <w:tcW w:w="390" w:type="pct"/>
            <w:shd w:val="clear" w:color="auto" w:fill="auto"/>
            <w:vAlign w:val="center"/>
          </w:tcPr>
          <w:p w14:paraId="09B7CF1F"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0.72</w:t>
            </w:r>
          </w:p>
        </w:tc>
        <w:tc>
          <w:tcPr>
            <w:tcW w:w="390" w:type="pct"/>
            <w:shd w:val="clear" w:color="auto" w:fill="ACCBF9" w:themeFill="background2"/>
            <w:noWrap/>
          </w:tcPr>
          <w:p w14:paraId="6B918CA2"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0BDA">
              <w:rPr>
                <w:rFonts w:asciiTheme="majorBidi" w:hAnsiTheme="majorBidi" w:cstheme="majorBidi"/>
                <w:sz w:val="20"/>
                <w:szCs w:val="20"/>
              </w:rPr>
              <w:t>14.02</w:t>
            </w:r>
          </w:p>
        </w:tc>
        <w:tc>
          <w:tcPr>
            <w:tcW w:w="385" w:type="pct"/>
            <w:shd w:val="clear" w:color="auto" w:fill="ACCBF9" w:themeFill="background2"/>
          </w:tcPr>
          <w:p w14:paraId="49CD21C8"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0BDA">
              <w:rPr>
                <w:rFonts w:asciiTheme="majorBidi" w:hAnsiTheme="majorBidi" w:cstheme="majorBidi"/>
                <w:sz w:val="20"/>
                <w:szCs w:val="20"/>
              </w:rPr>
              <w:t>1.09</w:t>
            </w:r>
          </w:p>
        </w:tc>
        <w:tc>
          <w:tcPr>
            <w:tcW w:w="491" w:type="pct"/>
            <w:shd w:val="clear" w:color="auto" w:fill="auto"/>
          </w:tcPr>
          <w:p w14:paraId="5D95C41B"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1</w:t>
            </w:r>
            <w:r>
              <w:rPr>
                <w:rFonts w:asciiTheme="majorBidi" w:hAnsiTheme="majorBidi" w:cstheme="majorBidi"/>
                <w:sz w:val="20"/>
                <w:szCs w:val="20"/>
              </w:rPr>
              <w:t>8</w:t>
            </w:r>
            <w:r w:rsidRPr="00400BDA">
              <w:rPr>
                <w:rFonts w:asciiTheme="majorBidi" w:hAnsiTheme="majorBidi" w:cstheme="majorBidi"/>
                <w:sz w:val="20"/>
                <w:szCs w:val="20"/>
              </w:rPr>
              <w:t>.9</w:t>
            </w:r>
            <w:r w:rsidRPr="00400BDA">
              <w:rPr>
                <w:rFonts w:asciiTheme="majorBidi" w:hAnsiTheme="majorBidi" w:cstheme="majorBidi"/>
                <w:sz w:val="20"/>
                <w:szCs w:val="20"/>
                <w:vertAlign w:val="superscript"/>
                <w:lang w:val="en-GB"/>
              </w:rPr>
              <w:t xml:space="preserve"> b</w:t>
            </w:r>
          </w:p>
        </w:tc>
        <w:tc>
          <w:tcPr>
            <w:tcW w:w="301" w:type="pct"/>
            <w:shd w:val="clear" w:color="auto" w:fill="auto"/>
          </w:tcPr>
          <w:p w14:paraId="55912077"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1.55</w:t>
            </w:r>
          </w:p>
        </w:tc>
        <w:tc>
          <w:tcPr>
            <w:tcW w:w="502" w:type="pct"/>
            <w:shd w:val="clear" w:color="auto" w:fill="auto"/>
            <w:vAlign w:val="center"/>
          </w:tcPr>
          <w:p w14:paraId="3B975B35"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16.72</w:t>
            </w:r>
            <w:r w:rsidRPr="00400BDA">
              <w:rPr>
                <w:rFonts w:asciiTheme="majorBidi" w:hAnsiTheme="majorBidi" w:cstheme="majorBidi"/>
                <w:sz w:val="20"/>
                <w:szCs w:val="20"/>
                <w:vertAlign w:val="superscript"/>
                <w:lang w:val="en-GB"/>
              </w:rPr>
              <w:t xml:space="preserve"> c</w:t>
            </w:r>
          </w:p>
        </w:tc>
        <w:tc>
          <w:tcPr>
            <w:tcW w:w="291" w:type="pct"/>
            <w:shd w:val="clear" w:color="auto" w:fill="auto"/>
            <w:vAlign w:val="center"/>
          </w:tcPr>
          <w:p w14:paraId="3892E243"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1.68</w:t>
            </w:r>
          </w:p>
        </w:tc>
        <w:tc>
          <w:tcPr>
            <w:tcW w:w="737" w:type="pct"/>
            <w:shd w:val="clear" w:color="auto" w:fill="FFE599"/>
          </w:tcPr>
          <w:p w14:paraId="75FEEE4B" w14:textId="77777777" w:rsidR="00B62A7F" w:rsidRPr="00400BDA" w:rsidRDefault="00B62A7F"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0BDA">
              <w:rPr>
                <w:rFonts w:asciiTheme="majorBidi" w:eastAsia="Times New Roman" w:hAnsiTheme="majorBidi" w:cstheme="majorBidi"/>
                <w:sz w:val="20"/>
                <w:szCs w:val="20"/>
              </w:rPr>
              <w:t>0.001*</w:t>
            </w:r>
          </w:p>
        </w:tc>
      </w:tr>
      <w:tr w:rsidR="00B62A7F" w:rsidRPr="001D78D4" w14:paraId="66920360" w14:textId="77777777" w:rsidTr="002370A6">
        <w:trPr>
          <w:trHeight w:val="494"/>
        </w:trPr>
        <w:tc>
          <w:tcPr>
            <w:cnfStyle w:val="001000000000" w:firstRow="0" w:lastRow="0" w:firstColumn="1" w:lastColumn="0" w:oddVBand="0" w:evenVBand="0" w:oddHBand="0" w:evenHBand="0" w:firstRowFirstColumn="0" w:firstRowLastColumn="0" w:lastRowFirstColumn="0" w:lastRowLastColumn="0"/>
            <w:tcW w:w="1125" w:type="pct"/>
            <w:shd w:val="clear" w:color="auto" w:fill="F7CAC5"/>
            <w:vAlign w:val="center"/>
          </w:tcPr>
          <w:p w14:paraId="74B46451" w14:textId="77777777" w:rsidR="00B62A7F" w:rsidRPr="00400BDA" w:rsidRDefault="00B62A7F" w:rsidP="007A1981">
            <w:pPr>
              <w:jc w:val="center"/>
              <w:rPr>
                <w:rFonts w:asciiTheme="majorBidi" w:hAnsiTheme="majorBidi" w:cstheme="majorBidi"/>
                <w:color w:val="auto"/>
                <w:sz w:val="20"/>
                <w:szCs w:val="20"/>
              </w:rPr>
            </w:pPr>
            <w:r w:rsidRPr="00400BDA">
              <w:rPr>
                <w:rFonts w:asciiTheme="majorBidi" w:hAnsiTheme="majorBidi" w:cstheme="majorBidi"/>
                <w:color w:val="auto"/>
                <w:sz w:val="20"/>
                <w:szCs w:val="20"/>
              </w:rPr>
              <w:t>Total leukocyte count (x10</w:t>
            </w:r>
            <w:r w:rsidRPr="00400BDA">
              <w:rPr>
                <w:rFonts w:asciiTheme="majorBidi" w:hAnsiTheme="majorBidi" w:cstheme="majorBidi"/>
                <w:color w:val="auto"/>
                <w:sz w:val="20"/>
                <w:szCs w:val="20"/>
                <w:vertAlign w:val="superscript"/>
              </w:rPr>
              <w:t>9</w:t>
            </w:r>
            <w:r w:rsidRPr="00400BDA">
              <w:rPr>
                <w:rFonts w:asciiTheme="majorBidi" w:hAnsiTheme="majorBidi" w:cstheme="majorBidi"/>
                <w:color w:val="auto"/>
                <w:sz w:val="20"/>
                <w:szCs w:val="20"/>
              </w:rPr>
              <w:t>/L)</w:t>
            </w:r>
          </w:p>
        </w:tc>
        <w:tc>
          <w:tcPr>
            <w:tcW w:w="389" w:type="pct"/>
            <w:shd w:val="clear" w:color="auto" w:fill="auto"/>
            <w:vAlign w:val="center"/>
          </w:tcPr>
          <w:p w14:paraId="47797741"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12.47</w:t>
            </w:r>
          </w:p>
        </w:tc>
        <w:tc>
          <w:tcPr>
            <w:tcW w:w="390" w:type="pct"/>
            <w:shd w:val="clear" w:color="auto" w:fill="auto"/>
            <w:vAlign w:val="center"/>
          </w:tcPr>
          <w:p w14:paraId="19E0CDF6"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1.25</w:t>
            </w:r>
          </w:p>
        </w:tc>
        <w:tc>
          <w:tcPr>
            <w:tcW w:w="390" w:type="pct"/>
            <w:shd w:val="clear" w:color="auto" w:fill="ACCBF9" w:themeFill="background2"/>
            <w:noWrap/>
          </w:tcPr>
          <w:p w14:paraId="604A0592"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00BDA">
              <w:rPr>
                <w:rFonts w:asciiTheme="majorBidi" w:hAnsiTheme="majorBidi" w:cstheme="majorBidi"/>
                <w:sz w:val="20"/>
                <w:szCs w:val="20"/>
              </w:rPr>
              <w:t>22.4</w:t>
            </w:r>
            <w:r w:rsidRPr="00400BDA">
              <w:rPr>
                <w:rFonts w:asciiTheme="majorBidi" w:hAnsiTheme="majorBidi" w:cstheme="majorBidi"/>
                <w:sz w:val="20"/>
                <w:szCs w:val="20"/>
                <w:vertAlign w:val="superscript"/>
                <w:lang w:val="en-GB"/>
              </w:rPr>
              <w:t xml:space="preserve"> a</w:t>
            </w:r>
          </w:p>
        </w:tc>
        <w:tc>
          <w:tcPr>
            <w:tcW w:w="385" w:type="pct"/>
            <w:shd w:val="clear" w:color="auto" w:fill="ACCBF9" w:themeFill="background2"/>
          </w:tcPr>
          <w:p w14:paraId="12C49C84"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00BDA">
              <w:rPr>
                <w:rFonts w:asciiTheme="majorBidi" w:hAnsiTheme="majorBidi" w:cstheme="majorBidi"/>
                <w:sz w:val="20"/>
                <w:szCs w:val="20"/>
              </w:rPr>
              <w:t>2.43</w:t>
            </w:r>
          </w:p>
        </w:tc>
        <w:tc>
          <w:tcPr>
            <w:tcW w:w="491" w:type="pct"/>
            <w:shd w:val="clear" w:color="auto" w:fill="auto"/>
          </w:tcPr>
          <w:p w14:paraId="1BB52BB4"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17.98</w:t>
            </w:r>
            <w:r w:rsidRPr="00400BDA">
              <w:rPr>
                <w:rFonts w:asciiTheme="majorBidi" w:hAnsiTheme="majorBidi" w:cstheme="majorBidi"/>
                <w:sz w:val="20"/>
                <w:szCs w:val="20"/>
                <w:vertAlign w:val="superscript"/>
                <w:lang w:val="en-GB"/>
              </w:rPr>
              <w:t xml:space="preserve"> a, b</w:t>
            </w:r>
          </w:p>
        </w:tc>
        <w:tc>
          <w:tcPr>
            <w:tcW w:w="301" w:type="pct"/>
            <w:shd w:val="clear" w:color="auto" w:fill="auto"/>
          </w:tcPr>
          <w:p w14:paraId="105A5144"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2.12</w:t>
            </w:r>
          </w:p>
        </w:tc>
        <w:tc>
          <w:tcPr>
            <w:tcW w:w="502" w:type="pct"/>
            <w:shd w:val="clear" w:color="auto" w:fill="auto"/>
            <w:vAlign w:val="center"/>
          </w:tcPr>
          <w:p w14:paraId="73EC4C02"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15.63</w:t>
            </w:r>
            <w:r w:rsidRPr="00400BDA">
              <w:rPr>
                <w:rFonts w:asciiTheme="majorBidi" w:hAnsiTheme="majorBidi" w:cstheme="majorBidi"/>
                <w:sz w:val="20"/>
                <w:szCs w:val="20"/>
                <w:vertAlign w:val="superscript"/>
                <w:lang w:val="en-GB"/>
              </w:rPr>
              <w:t xml:space="preserve"> a, b</w:t>
            </w:r>
          </w:p>
        </w:tc>
        <w:tc>
          <w:tcPr>
            <w:tcW w:w="291" w:type="pct"/>
            <w:shd w:val="clear" w:color="auto" w:fill="auto"/>
            <w:vAlign w:val="center"/>
          </w:tcPr>
          <w:p w14:paraId="4B2CCC4E"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0BDA">
              <w:rPr>
                <w:rFonts w:asciiTheme="majorBidi" w:hAnsiTheme="majorBidi" w:cstheme="majorBidi"/>
                <w:sz w:val="20"/>
                <w:szCs w:val="20"/>
              </w:rPr>
              <w:t>1.99</w:t>
            </w:r>
          </w:p>
        </w:tc>
        <w:tc>
          <w:tcPr>
            <w:tcW w:w="737" w:type="pct"/>
            <w:shd w:val="clear" w:color="auto" w:fill="FFE599"/>
          </w:tcPr>
          <w:p w14:paraId="10A6B59D" w14:textId="77777777" w:rsidR="00B62A7F" w:rsidRPr="00400BDA" w:rsidRDefault="00B62A7F"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00BDA">
              <w:rPr>
                <w:rFonts w:asciiTheme="majorBidi" w:eastAsia="Times New Roman" w:hAnsiTheme="majorBidi" w:cstheme="majorBidi"/>
                <w:sz w:val="20"/>
                <w:szCs w:val="20"/>
              </w:rPr>
              <w:t>&lt;0.001*</w:t>
            </w:r>
          </w:p>
        </w:tc>
      </w:tr>
    </w:tbl>
    <w:p w14:paraId="203D176C" w14:textId="77777777" w:rsidR="002370A6" w:rsidRPr="00C400F9" w:rsidRDefault="002370A6" w:rsidP="002370A6">
      <w:pPr>
        <w:ind w:right="458"/>
        <w:rPr>
          <w:rFonts w:asciiTheme="majorBidi" w:hAnsiTheme="majorBidi" w:cstheme="majorBidi"/>
          <w:i/>
          <w:iCs/>
          <w:sz w:val="18"/>
          <w:szCs w:val="18"/>
        </w:rPr>
      </w:pPr>
      <w:r w:rsidRPr="00083B2A">
        <w:rPr>
          <w:rFonts w:asciiTheme="majorBidi" w:hAnsiTheme="majorBidi" w:cstheme="majorBidi"/>
          <w:i/>
          <w:iCs/>
          <w:sz w:val="18"/>
          <w:szCs w:val="18"/>
        </w:rPr>
        <w:t>* Statistically significant (S).</w:t>
      </w:r>
      <w:r>
        <w:rPr>
          <w:rFonts w:asciiTheme="majorBidi" w:hAnsiTheme="majorBidi" w:cstheme="majorBidi"/>
          <w:i/>
          <w:iCs/>
          <w:sz w:val="18"/>
          <w:szCs w:val="18"/>
        </w:rPr>
        <w:t xml:space="preserve">    </w:t>
      </w:r>
      <w:r w:rsidRPr="00C400F9">
        <w:rPr>
          <w:rFonts w:asciiTheme="majorBidi" w:hAnsiTheme="majorBidi" w:cstheme="majorBidi"/>
          <w:i/>
          <w:iCs/>
          <w:sz w:val="18"/>
          <w:szCs w:val="18"/>
          <w:vertAlign w:val="superscript"/>
        </w:rPr>
        <w:t>a</w:t>
      </w:r>
      <w:r w:rsidRPr="00C400F9">
        <w:rPr>
          <w:rFonts w:asciiTheme="majorBidi" w:hAnsiTheme="majorBidi" w:cstheme="majorBidi"/>
          <w:i/>
          <w:iCs/>
          <w:sz w:val="18"/>
          <w:szCs w:val="18"/>
        </w:rPr>
        <w:t xml:space="preserve"> significant from Negative control,</w:t>
      </w:r>
      <w:r w:rsidRPr="00C400F9">
        <w:rPr>
          <w:rFonts w:asciiTheme="majorBidi" w:hAnsiTheme="majorBidi" w:cstheme="majorBidi"/>
          <w:i/>
          <w:iCs/>
          <w:sz w:val="18"/>
          <w:szCs w:val="18"/>
          <w:vertAlign w:val="superscript"/>
        </w:rPr>
        <w:t xml:space="preserve"> b </w:t>
      </w:r>
      <w:r w:rsidRPr="00C400F9">
        <w:rPr>
          <w:rFonts w:asciiTheme="majorBidi" w:hAnsiTheme="majorBidi" w:cstheme="majorBidi"/>
          <w:i/>
          <w:iCs/>
          <w:sz w:val="18"/>
          <w:szCs w:val="18"/>
        </w:rPr>
        <w:t xml:space="preserve">significant from Nicotine, </w:t>
      </w:r>
      <w:r w:rsidRPr="00C400F9">
        <w:rPr>
          <w:rFonts w:asciiTheme="majorBidi" w:hAnsiTheme="majorBidi" w:cstheme="majorBidi"/>
          <w:i/>
          <w:iCs/>
          <w:sz w:val="18"/>
          <w:szCs w:val="18"/>
          <w:vertAlign w:val="superscript"/>
        </w:rPr>
        <w:t>c</w:t>
      </w:r>
      <w:r w:rsidRPr="00C400F9">
        <w:rPr>
          <w:rFonts w:asciiTheme="majorBidi" w:hAnsiTheme="majorBidi" w:cstheme="majorBidi"/>
          <w:i/>
          <w:iCs/>
          <w:sz w:val="18"/>
          <w:szCs w:val="18"/>
        </w:rPr>
        <w:t xml:space="preserve"> significant from Nicotine</w:t>
      </w:r>
      <w:r>
        <w:rPr>
          <w:rFonts w:asciiTheme="majorBidi" w:hAnsiTheme="majorBidi" w:cstheme="majorBidi"/>
          <w:i/>
          <w:iCs/>
          <w:sz w:val="18"/>
          <w:szCs w:val="18"/>
        </w:rPr>
        <w:t xml:space="preserve"> with</w:t>
      </w:r>
      <w:r w:rsidRPr="00C400F9">
        <w:rPr>
          <w:rFonts w:asciiTheme="majorBidi" w:hAnsiTheme="majorBidi" w:cstheme="majorBidi"/>
          <w:i/>
          <w:iCs/>
          <w:sz w:val="18"/>
          <w:szCs w:val="18"/>
        </w:rPr>
        <w:t xml:space="preserve"> Selenium</w:t>
      </w:r>
      <w:r>
        <w:rPr>
          <w:rFonts w:asciiTheme="majorBidi" w:hAnsiTheme="majorBidi" w:cstheme="majorBidi"/>
          <w:i/>
          <w:iCs/>
          <w:sz w:val="18"/>
          <w:szCs w:val="18"/>
        </w:rPr>
        <w:t>.</w:t>
      </w:r>
    </w:p>
    <w:p w14:paraId="62B856CF" w14:textId="77777777" w:rsidR="002370A6" w:rsidRDefault="002370A6" w:rsidP="002370A6">
      <w:pPr>
        <w:ind w:right="458"/>
        <w:jc w:val="both"/>
        <w:rPr>
          <w:rStyle w:val="fontstyle01"/>
          <w:rFonts w:asciiTheme="majorBidi" w:hAnsiTheme="majorBidi" w:cstheme="majorBidi"/>
          <w:b/>
          <w:bCs/>
          <w:sz w:val="20"/>
          <w:szCs w:val="20"/>
        </w:rPr>
      </w:pPr>
    </w:p>
    <w:p w14:paraId="3AD820FE" w14:textId="08743E8D" w:rsidR="00B62A7F" w:rsidRPr="00B62A7F" w:rsidRDefault="002370A6" w:rsidP="00B62A7F">
      <w:pPr>
        <w:spacing w:line="360" w:lineRule="auto"/>
        <w:ind w:right="458" w:firstLine="720"/>
        <w:jc w:val="both"/>
        <w:rPr>
          <w:rStyle w:val="fontstyle01"/>
          <w:sz w:val="20"/>
          <w:szCs w:val="20"/>
        </w:rPr>
      </w:pPr>
      <w:r>
        <w:rPr>
          <w:noProof/>
        </w:rPr>
        <w:drawing>
          <wp:inline distT="0" distB="0" distL="0" distR="0" wp14:anchorId="6E905467" wp14:editId="6518560C">
            <wp:extent cx="5175250" cy="2120900"/>
            <wp:effectExtent l="0" t="0" r="6350" b="12700"/>
            <wp:docPr id="39" name="Chart 39">
              <a:extLst xmlns:a="http://schemas.openxmlformats.org/drawingml/2006/main">
                <a:ext uri="{FF2B5EF4-FFF2-40B4-BE49-F238E27FC236}">
                  <a16:creationId xmlns:a16="http://schemas.microsoft.com/office/drawing/2014/main" id="{323C0DCD-7097-8612-610A-196D79C934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D47DBD" w14:textId="52A19B71" w:rsidR="00B62A7F" w:rsidRPr="00B62A7F" w:rsidRDefault="00B62A7F" w:rsidP="00B62A7F">
      <w:pPr>
        <w:ind w:right="458"/>
        <w:jc w:val="both"/>
        <w:rPr>
          <w:rStyle w:val="fontstyle01"/>
          <w:rFonts w:asciiTheme="majorBidi" w:hAnsiTheme="majorBidi" w:cstheme="majorBidi"/>
          <w:sz w:val="20"/>
          <w:szCs w:val="20"/>
          <w:rtl/>
        </w:rPr>
      </w:pPr>
      <w:r w:rsidRPr="00B62A7F">
        <w:rPr>
          <w:rStyle w:val="fontstyle01"/>
          <w:b/>
          <w:bCs/>
          <w:sz w:val="20"/>
          <w:szCs w:val="20"/>
        </w:rPr>
        <w:t xml:space="preserve">Figure (3):  Clustered column chart show </w:t>
      </w:r>
      <w:r w:rsidRPr="00B62A7F">
        <w:rPr>
          <w:rFonts w:ascii="TimesNewRomanPSMT" w:hAnsi="TimesNewRomanPSMT"/>
          <w:b/>
          <w:bCs/>
          <w:color w:val="000000"/>
          <w:sz w:val="20"/>
          <w:szCs w:val="20"/>
        </w:rPr>
        <w:t>comparison between</w:t>
      </w:r>
      <w:r>
        <w:rPr>
          <w:rFonts w:ascii="TimesNewRomanPSMT" w:hAnsi="TimesNewRomanPSMT"/>
          <w:b/>
          <w:bCs/>
          <w:color w:val="000000"/>
          <w:sz w:val="20"/>
          <w:szCs w:val="20"/>
        </w:rPr>
        <w:t xml:space="preserve"> Negative control, </w:t>
      </w:r>
      <w:r w:rsidRPr="00B62A7F">
        <w:rPr>
          <w:rFonts w:ascii="TimesNewRomanPSMT" w:hAnsi="TimesNewRomanPSMT"/>
          <w:b/>
          <w:bCs/>
          <w:color w:val="000000"/>
          <w:sz w:val="20"/>
          <w:szCs w:val="20"/>
        </w:rPr>
        <w:t>Nicotine, Nicotine with Selenium, Nicotine with vitamin C regarding Hematological profile</w:t>
      </w:r>
      <w:r w:rsidRPr="00B62A7F">
        <w:rPr>
          <w:rStyle w:val="fontstyle01"/>
          <w:sz w:val="20"/>
          <w:szCs w:val="20"/>
        </w:rPr>
        <w:t>.</w:t>
      </w:r>
    </w:p>
    <w:p w14:paraId="5821DA3C" w14:textId="77777777" w:rsidR="00B62A7F" w:rsidRPr="005D0D48" w:rsidRDefault="00B62A7F" w:rsidP="00284DB8">
      <w:pPr>
        <w:shd w:val="clear" w:color="auto" w:fill="FFFFFF" w:themeFill="background1"/>
        <w:spacing w:before="240" w:line="360" w:lineRule="auto"/>
        <w:jc w:val="both"/>
        <w:rPr>
          <w:rFonts w:asciiTheme="majorBidi" w:hAnsiTheme="majorBidi" w:cstheme="majorBidi"/>
          <w:b/>
          <w:bCs/>
          <w:sz w:val="24"/>
          <w:szCs w:val="24"/>
          <w:lang w:val="en-GB"/>
        </w:rPr>
      </w:pPr>
    </w:p>
    <w:p w14:paraId="05B43E32" w14:textId="0ACA3887" w:rsidR="00B62A7F" w:rsidRPr="00B62A7F" w:rsidRDefault="00B62A7F" w:rsidP="00B62A7F">
      <w:pPr>
        <w:spacing w:line="360" w:lineRule="auto"/>
        <w:ind w:right="8" w:firstLine="720"/>
        <w:jc w:val="both"/>
        <w:rPr>
          <w:rFonts w:ascii="TimesNewRomanPSMT" w:hAnsi="TimesNewRomanPSMT"/>
          <w:color w:val="000000"/>
          <w:sz w:val="24"/>
          <w:szCs w:val="24"/>
        </w:rPr>
      </w:pPr>
      <w:r>
        <w:rPr>
          <w:rStyle w:val="fontstyle01"/>
          <w:b/>
          <w:bCs/>
        </w:rPr>
        <w:t>A</w:t>
      </w:r>
      <w:r w:rsidRPr="005D0D48">
        <w:rPr>
          <w:rStyle w:val="fontstyle01"/>
          <w:b/>
          <w:bCs/>
        </w:rPr>
        <w:t>s shown in table (4) and figure (3)</w:t>
      </w:r>
      <w:r>
        <w:rPr>
          <w:rStyle w:val="fontstyle01"/>
          <w:b/>
          <w:bCs/>
        </w:rPr>
        <w:t xml:space="preserve"> </w:t>
      </w:r>
      <w:bookmarkEnd w:id="6"/>
      <w:r w:rsidRPr="00B62A7F">
        <w:rPr>
          <w:rStyle w:val="fontstyle01"/>
        </w:rPr>
        <w:t xml:space="preserve">regarding </w:t>
      </w:r>
      <w:r w:rsidRPr="00B62A7F">
        <w:rPr>
          <w:rStyle w:val="fontstyle01"/>
          <w:b/>
          <w:bCs/>
        </w:rPr>
        <w:t xml:space="preserve">red cell count </w:t>
      </w:r>
      <w:r w:rsidRPr="00B62A7F">
        <w:rPr>
          <w:rStyle w:val="fontstyle01"/>
        </w:rPr>
        <w:t>there was statistically significant decrease of the mean value of nicotine when compared with the control groups while Nicotine with selenium group showed statistically significant increase when compared with nicotine only group. Moreover, the coadministration of vitamin C with nicotine showed statistically significant increase when compared with the nicotine group only.</w:t>
      </w:r>
      <w:r>
        <w:rPr>
          <w:rStyle w:val="fontstyle01"/>
        </w:rPr>
        <w:t xml:space="preserve"> </w:t>
      </w:r>
      <w:r w:rsidRPr="00B62A7F">
        <w:rPr>
          <w:rStyle w:val="fontstyle01"/>
        </w:rPr>
        <w:t xml:space="preserve">As for </w:t>
      </w:r>
      <w:r w:rsidRPr="00B62A7F">
        <w:rPr>
          <w:rFonts w:asciiTheme="majorBidi" w:hAnsiTheme="majorBidi" w:cstheme="majorBidi"/>
          <w:b/>
          <w:bCs/>
          <w:sz w:val="24"/>
          <w:szCs w:val="24"/>
        </w:rPr>
        <w:t>Hemoglobin</w:t>
      </w:r>
      <w:r w:rsidRPr="00B62A7F">
        <w:rPr>
          <w:rStyle w:val="fontstyle01"/>
        </w:rPr>
        <w:t xml:space="preserve"> Coadministration of nicotine with selenium showed statistically significant </w:t>
      </w:r>
      <w:r w:rsidRPr="00B62A7F">
        <w:rPr>
          <w:rStyle w:val="fontstyle01"/>
        </w:rPr>
        <w:lastRenderedPageBreak/>
        <w:t>increase when compared with the nicotine group and Coadministration of nicotine with vitamin C showed statistically significant increase when compared with the nicotine with selenium group.</w:t>
      </w:r>
      <w:r>
        <w:rPr>
          <w:rStyle w:val="fontstyle01"/>
        </w:rPr>
        <w:t xml:space="preserve"> </w:t>
      </w:r>
      <w:r w:rsidRPr="00B62A7F">
        <w:rPr>
          <w:rFonts w:asciiTheme="majorBidi" w:hAnsiTheme="majorBidi" w:cstheme="majorBidi"/>
          <w:sz w:val="24"/>
          <w:szCs w:val="24"/>
        </w:rPr>
        <w:t>Regarding</w:t>
      </w:r>
      <w:r w:rsidRPr="00B62A7F">
        <w:rPr>
          <w:rFonts w:asciiTheme="majorBidi" w:hAnsiTheme="majorBidi" w:cstheme="majorBidi"/>
          <w:b/>
          <w:bCs/>
          <w:sz w:val="24"/>
          <w:szCs w:val="24"/>
        </w:rPr>
        <w:t xml:space="preserve"> Total leukocyte count</w:t>
      </w:r>
      <w:r w:rsidRPr="00B62A7F">
        <w:rPr>
          <w:rFonts w:asciiTheme="majorBidi" w:hAnsiTheme="majorBidi" w:cstheme="majorBidi"/>
          <w:sz w:val="24"/>
          <w:szCs w:val="24"/>
        </w:rPr>
        <w:t xml:space="preserve"> </w:t>
      </w:r>
      <w:r w:rsidRPr="00B62A7F">
        <w:rPr>
          <w:rStyle w:val="fontstyle01"/>
        </w:rPr>
        <w:t>showed statistically significant increase of the mean value of nicotine group when compared with the control groups, Nicotine with Selenium group showed statistically significant decrease when compared with the control and nicotine group, while coadministration of Vitamin C with nicotine showed statistically significant decrease when compared with the nicotine group</w:t>
      </w:r>
      <w:r w:rsidRPr="00B62A7F">
        <w:rPr>
          <w:rFonts w:ascii="Times New Roman" w:eastAsia="Calibri" w:hAnsi="Times New Roman" w:cs="Times New Roman"/>
          <w:sz w:val="24"/>
          <w:szCs w:val="24"/>
        </w:rPr>
        <w:t xml:space="preserve"> but the mean value was still higher than control group (showed a highly significant difference with control).</w:t>
      </w:r>
    </w:p>
    <w:p w14:paraId="5A92610D" w14:textId="2252C19B" w:rsidR="006537B0" w:rsidRDefault="006537B0" w:rsidP="002370A6">
      <w:pPr>
        <w:spacing w:line="360" w:lineRule="auto"/>
        <w:ind w:right="26"/>
        <w:jc w:val="both"/>
        <w:rPr>
          <w:rStyle w:val="fontstyle01"/>
          <w:b/>
          <w:bCs/>
          <w:sz w:val="22"/>
          <w:szCs w:val="22"/>
        </w:rPr>
        <w:sectPr w:rsidR="006537B0" w:rsidSect="008437D4">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CA21C25" w14:textId="71A9F7D4" w:rsidR="002370A6" w:rsidRPr="002370A6" w:rsidRDefault="002370A6" w:rsidP="002370A6">
      <w:pPr>
        <w:rPr>
          <w:rFonts w:asciiTheme="majorBidi" w:hAnsiTheme="majorBidi" w:cstheme="majorBidi"/>
          <w:sz w:val="24"/>
          <w:szCs w:val="24"/>
          <w:lang w:val="en-GB"/>
        </w:rPr>
        <w:sectPr w:rsidR="002370A6" w:rsidRPr="002370A6" w:rsidSect="008437D4">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7" w:name="_Hlk126878367"/>
    </w:p>
    <w:p w14:paraId="514C2FA1" w14:textId="3B1BFB9A" w:rsidR="00284DB8" w:rsidRDefault="008437D4" w:rsidP="006570B8">
      <w:pPr>
        <w:shd w:val="clear" w:color="auto" w:fill="FFFFFF" w:themeFill="background1"/>
        <w:spacing w:before="240" w:line="360" w:lineRule="auto"/>
        <w:jc w:val="both"/>
        <w:rPr>
          <w:rFonts w:asciiTheme="majorBidi" w:hAnsiTheme="majorBidi" w:cstheme="majorBidi"/>
          <w:b/>
          <w:bCs/>
          <w:sz w:val="24"/>
          <w:szCs w:val="24"/>
          <w:lang w:val="en-GB"/>
        </w:rPr>
      </w:pPr>
      <w:bookmarkStart w:id="8" w:name="_Hlk127136086"/>
      <w:r>
        <w:rPr>
          <w:rFonts w:asciiTheme="majorBidi" w:hAnsiTheme="majorBidi" w:cstheme="majorBidi"/>
          <w:b/>
          <w:bCs/>
          <w:sz w:val="24"/>
          <w:szCs w:val="24"/>
          <w:lang w:val="en-GB"/>
        </w:rPr>
        <w:t xml:space="preserve">4.5 </w:t>
      </w:r>
      <w:r w:rsidR="006570B8">
        <w:rPr>
          <w:rFonts w:asciiTheme="majorBidi" w:hAnsiTheme="majorBidi" w:cstheme="majorBidi"/>
          <w:b/>
          <w:bCs/>
          <w:sz w:val="24"/>
          <w:szCs w:val="24"/>
          <w:lang w:val="en-GB"/>
        </w:rPr>
        <w:t>Oxidative parameters</w:t>
      </w:r>
    </w:p>
    <w:p w14:paraId="21F2451A" w14:textId="562492DB" w:rsidR="002370A6" w:rsidRDefault="002370A6" w:rsidP="002370A6">
      <w:pPr>
        <w:spacing w:line="276" w:lineRule="auto"/>
        <w:ind w:right="26" w:firstLine="720"/>
        <w:jc w:val="both"/>
        <w:rPr>
          <w:rStyle w:val="fontstyle01"/>
          <w:b/>
          <w:bCs/>
          <w:sz w:val="20"/>
          <w:szCs w:val="20"/>
        </w:rPr>
      </w:pPr>
      <w:r w:rsidRPr="002370A6">
        <w:rPr>
          <w:rStyle w:val="fontstyle01"/>
          <w:b/>
          <w:bCs/>
          <w:sz w:val="20"/>
          <w:szCs w:val="20"/>
        </w:rPr>
        <w:t xml:space="preserve">Table (5): </w:t>
      </w:r>
      <w:r w:rsidRPr="002370A6">
        <w:rPr>
          <w:rFonts w:ascii="TimesNewRomanPSMT" w:hAnsi="TimesNewRomanPSMT"/>
          <w:b/>
          <w:bCs/>
          <w:color w:val="000000"/>
          <w:sz w:val="20"/>
          <w:szCs w:val="20"/>
        </w:rPr>
        <w:t xml:space="preserve">Comparison between </w:t>
      </w:r>
      <w:r>
        <w:rPr>
          <w:rFonts w:ascii="TimesNewRomanPSMT" w:hAnsi="TimesNewRomanPSMT"/>
          <w:b/>
          <w:bCs/>
          <w:color w:val="000000"/>
          <w:sz w:val="20"/>
          <w:szCs w:val="20"/>
        </w:rPr>
        <w:t xml:space="preserve">Negative control, </w:t>
      </w:r>
      <w:r w:rsidRPr="002370A6">
        <w:rPr>
          <w:rFonts w:ascii="TimesNewRomanPSMT" w:hAnsi="TimesNewRomanPSMT"/>
          <w:b/>
          <w:bCs/>
          <w:color w:val="000000"/>
          <w:sz w:val="20"/>
          <w:szCs w:val="20"/>
        </w:rPr>
        <w:t>Nicotine, Vitamin C and Nicotine with Vitamin C.</w:t>
      </w:r>
      <w:r w:rsidRPr="002370A6">
        <w:rPr>
          <w:b/>
          <w:bCs/>
          <w:sz w:val="20"/>
          <w:szCs w:val="20"/>
        </w:rPr>
        <w:t xml:space="preserve"> </w:t>
      </w:r>
      <w:r w:rsidRPr="002370A6">
        <w:rPr>
          <w:rFonts w:ascii="TimesNewRomanPSMT" w:hAnsi="TimesNewRomanPSMT"/>
          <w:b/>
          <w:bCs/>
          <w:color w:val="000000"/>
          <w:sz w:val="20"/>
          <w:szCs w:val="20"/>
        </w:rPr>
        <w:t>regarding Oxidative parameters</w:t>
      </w:r>
      <w:r w:rsidRPr="002370A6">
        <w:rPr>
          <w:rStyle w:val="fontstyle01"/>
          <w:b/>
          <w:bCs/>
          <w:sz w:val="20"/>
          <w:szCs w:val="20"/>
        </w:rPr>
        <w:t>.</w:t>
      </w:r>
    </w:p>
    <w:tbl>
      <w:tblPr>
        <w:tblStyle w:val="GridTable5Dark-Accent1"/>
        <w:tblW w:w="53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1105"/>
        <w:gridCol w:w="803"/>
        <w:gridCol w:w="722"/>
        <w:gridCol w:w="901"/>
        <w:gridCol w:w="722"/>
        <w:gridCol w:w="989"/>
        <w:gridCol w:w="810"/>
        <w:gridCol w:w="1167"/>
        <w:gridCol w:w="726"/>
        <w:gridCol w:w="895"/>
      </w:tblGrid>
      <w:tr w:rsidR="002370A6" w:rsidRPr="001D78D4" w14:paraId="3B0D0346" w14:textId="77777777" w:rsidTr="002370A6">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982" w:type="pct"/>
            <w:gridSpan w:val="2"/>
            <w:vMerge w:val="restart"/>
            <w:shd w:val="clear" w:color="auto" w:fill="DFEBF5" w:themeFill="accent2" w:themeFillTint="33"/>
          </w:tcPr>
          <w:p w14:paraId="7B98AB35" w14:textId="77777777" w:rsidR="002370A6" w:rsidRPr="009D06D3" w:rsidRDefault="002370A6" w:rsidP="007A1981">
            <w:pPr>
              <w:jc w:val="center"/>
              <w:rPr>
                <w:rFonts w:asciiTheme="majorBidi" w:eastAsia="Times New Roman" w:hAnsiTheme="majorBidi" w:cstheme="majorBidi"/>
                <w:b w:val="0"/>
                <w:bCs w:val="0"/>
                <w:color w:val="auto"/>
                <w:sz w:val="20"/>
                <w:szCs w:val="20"/>
              </w:rPr>
            </w:pPr>
            <w:r w:rsidRPr="009D06D3">
              <w:rPr>
                <w:rFonts w:asciiTheme="majorBidi" w:eastAsia="Times New Roman" w:hAnsiTheme="majorBidi" w:cstheme="majorBidi"/>
                <w:noProof/>
                <w:sz w:val="20"/>
                <w:szCs w:val="20"/>
              </w:rPr>
              <mc:AlternateContent>
                <mc:Choice Requires="wps">
                  <w:drawing>
                    <wp:anchor distT="0" distB="0" distL="114300" distR="114300" simplePos="0" relativeHeight="251669504" behindDoc="0" locked="0" layoutInCell="1" allowOverlap="1" wp14:anchorId="06B07CF1" wp14:editId="12BA3136">
                      <wp:simplePos x="0" y="0"/>
                      <wp:positionH relativeFrom="column">
                        <wp:posOffset>-46355</wp:posOffset>
                      </wp:positionH>
                      <wp:positionV relativeFrom="paragraph">
                        <wp:posOffset>33020</wp:posOffset>
                      </wp:positionV>
                      <wp:extent cx="1162050" cy="565150"/>
                      <wp:effectExtent l="0" t="0" r="19050" b="25400"/>
                      <wp:wrapNone/>
                      <wp:docPr id="24" name="Straight Connector 24"/>
                      <wp:cNvGraphicFramePr/>
                      <a:graphic xmlns:a="http://schemas.openxmlformats.org/drawingml/2006/main">
                        <a:graphicData uri="http://schemas.microsoft.com/office/word/2010/wordprocessingShape">
                          <wps:wsp>
                            <wps:cNvCnPr/>
                            <wps:spPr>
                              <a:xfrm>
                                <a:off x="0" y="0"/>
                                <a:ext cx="1162050" cy="565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B0CC2" id="Straight Connector 2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2.6pt" to="87.8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" strokecolor="#4a66ac [3204]" strokeweight=".5pt">
                      <v:stroke joinstyle="miter"/>
                    </v:line>
                  </w:pict>
                </mc:Fallback>
              </mc:AlternateContent>
            </w:r>
            <w:r w:rsidRPr="009D06D3">
              <w:rPr>
                <w:rFonts w:asciiTheme="majorBidi" w:eastAsia="Times New Roman" w:hAnsiTheme="majorBidi" w:cstheme="majorBidi"/>
                <w:color w:val="auto"/>
                <w:sz w:val="20"/>
                <w:szCs w:val="20"/>
              </w:rPr>
              <w:t>Group</w:t>
            </w:r>
          </w:p>
          <w:p w14:paraId="2AED0A17" w14:textId="77777777" w:rsidR="002370A6" w:rsidRPr="009D06D3" w:rsidRDefault="002370A6" w:rsidP="007A1981">
            <w:pPr>
              <w:rPr>
                <w:rFonts w:asciiTheme="majorBidi" w:eastAsia="Times New Roman" w:hAnsiTheme="majorBidi" w:cstheme="majorBidi"/>
                <w:b w:val="0"/>
                <w:bCs w:val="0"/>
                <w:color w:val="auto"/>
                <w:sz w:val="20"/>
                <w:szCs w:val="20"/>
              </w:rPr>
            </w:pPr>
          </w:p>
          <w:p w14:paraId="62A8D551" w14:textId="77777777" w:rsidR="002370A6" w:rsidRPr="009D06D3" w:rsidRDefault="002370A6" w:rsidP="007A1981">
            <w:pPr>
              <w:rPr>
                <w:rFonts w:asciiTheme="majorBidi" w:eastAsia="Times New Roman" w:hAnsiTheme="majorBidi" w:cstheme="majorBidi"/>
                <w:b w:val="0"/>
                <w:bCs w:val="0"/>
                <w:color w:val="auto"/>
                <w:sz w:val="20"/>
                <w:szCs w:val="20"/>
              </w:rPr>
            </w:pPr>
            <w:r w:rsidRPr="009D06D3">
              <w:rPr>
                <w:rFonts w:asciiTheme="majorBidi" w:eastAsia="Times New Roman" w:hAnsiTheme="majorBidi" w:cstheme="majorBidi"/>
                <w:color w:val="auto"/>
                <w:sz w:val="20"/>
                <w:szCs w:val="20"/>
              </w:rPr>
              <w:t xml:space="preserve">Oxidative </w:t>
            </w:r>
          </w:p>
          <w:p w14:paraId="020C70C7" w14:textId="77777777" w:rsidR="002370A6" w:rsidRPr="009D06D3" w:rsidRDefault="002370A6" w:rsidP="007A1981">
            <w:pPr>
              <w:rPr>
                <w:rFonts w:asciiTheme="majorBidi" w:eastAsia="Times New Roman" w:hAnsiTheme="majorBidi" w:cstheme="majorBidi"/>
                <w:sz w:val="20"/>
                <w:szCs w:val="20"/>
              </w:rPr>
            </w:pPr>
            <w:r w:rsidRPr="009D06D3">
              <w:rPr>
                <w:rFonts w:asciiTheme="majorBidi" w:eastAsia="Times New Roman" w:hAnsiTheme="majorBidi" w:cstheme="majorBidi"/>
                <w:color w:val="auto"/>
                <w:sz w:val="20"/>
                <w:szCs w:val="20"/>
              </w:rPr>
              <w:t>parameters</w:t>
            </w:r>
          </w:p>
        </w:tc>
        <w:tc>
          <w:tcPr>
            <w:tcW w:w="792" w:type="pct"/>
            <w:gridSpan w:val="2"/>
            <w:shd w:val="clear" w:color="auto" w:fill="DFEBF5" w:themeFill="accent2" w:themeFillTint="33"/>
          </w:tcPr>
          <w:p w14:paraId="324F286F" w14:textId="77777777" w:rsidR="002370A6" w:rsidRPr="009D06D3" w:rsidRDefault="002370A6"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9D06D3">
              <w:rPr>
                <w:rFonts w:asciiTheme="majorBidi" w:hAnsiTheme="majorBidi" w:cstheme="majorBidi"/>
                <w:color w:val="auto"/>
                <w:sz w:val="20"/>
                <w:szCs w:val="20"/>
              </w:rPr>
              <w:t>Negative control</w:t>
            </w:r>
          </w:p>
        </w:tc>
        <w:tc>
          <w:tcPr>
            <w:tcW w:w="843" w:type="pct"/>
            <w:gridSpan w:val="2"/>
            <w:shd w:val="clear" w:color="auto" w:fill="DFEBF5" w:themeFill="accent2" w:themeFillTint="33"/>
            <w:noWrap/>
          </w:tcPr>
          <w:p w14:paraId="21CEEF43" w14:textId="77777777" w:rsidR="002370A6" w:rsidRPr="009D06D3" w:rsidRDefault="002370A6"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9D06D3">
              <w:rPr>
                <w:rFonts w:asciiTheme="majorBidi" w:hAnsiTheme="majorBidi" w:cstheme="majorBidi"/>
                <w:color w:val="auto"/>
                <w:sz w:val="20"/>
                <w:szCs w:val="20"/>
              </w:rPr>
              <w:t>Nicotine</w:t>
            </w:r>
          </w:p>
        </w:tc>
        <w:tc>
          <w:tcPr>
            <w:tcW w:w="935" w:type="pct"/>
            <w:gridSpan w:val="2"/>
            <w:shd w:val="clear" w:color="auto" w:fill="DFEBF5" w:themeFill="accent2" w:themeFillTint="33"/>
          </w:tcPr>
          <w:p w14:paraId="1ABDAC04" w14:textId="77777777" w:rsidR="002370A6" w:rsidRPr="009D06D3" w:rsidRDefault="002370A6"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9D06D3">
              <w:rPr>
                <w:rFonts w:asciiTheme="majorBidi" w:hAnsiTheme="majorBidi" w:cstheme="majorBidi"/>
                <w:color w:val="auto"/>
                <w:sz w:val="20"/>
                <w:szCs w:val="20"/>
              </w:rPr>
              <w:t xml:space="preserve">Nicotine </w:t>
            </w:r>
            <w:r>
              <w:rPr>
                <w:rFonts w:asciiTheme="majorBidi" w:hAnsiTheme="majorBidi" w:cstheme="majorBidi"/>
                <w:color w:val="auto"/>
                <w:sz w:val="20"/>
                <w:szCs w:val="20"/>
              </w:rPr>
              <w:t xml:space="preserve">with </w:t>
            </w:r>
            <w:r w:rsidRPr="009D06D3">
              <w:rPr>
                <w:rFonts w:asciiTheme="majorBidi" w:hAnsiTheme="majorBidi" w:cstheme="majorBidi"/>
                <w:color w:val="auto"/>
                <w:sz w:val="20"/>
                <w:szCs w:val="20"/>
              </w:rPr>
              <w:t>Selenium</w:t>
            </w:r>
          </w:p>
        </w:tc>
        <w:tc>
          <w:tcPr>
            <w:tcW w:w="983" w:type="pct"/>
            <w:gridSpan w:val="2"/>
            <w:shd w:val="clear" w:color="auto" w:fill="DFEBF5" w:themeFill="accent2" w:themeFillTint="33"/>
          </w:tcPr>
          <w:p w14:paraId="797CE4A6" w14:textId="77777777" w:rsidR="002370A6" w:rsidRPr="009D06D3" w:rsidRDefault="002370A6"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9D06D3">
              <w:rPr>
                <w:rFonts w:asciiTheme="majorBidi" w:hAnsiTheme="majorBidi" w:cstheme="majorBidi"/>
                <w:color w:val="auto"/>
                <w:sz w:val="20"/>
                <w:szCs w:val="20"/>
              </w:rPr>
              <w:t>Nicotine with</w:t>
            </w:r>
          </w:p>
          <w:p w14:paraId="475CB448" w14:textId="77777777" w:rsidR="002370A6" w:rsidRPr="009D06D3" w:rsidRDefault="002370A6"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9D06D3">
              <w:rPr>
                <w:rFonts w:asciiTheme="majorBidi" w:hAnsiTheme="majorBidi" w:cstheme="majorBidi"/>
                <w:color w:val="auto"/>
                <w:sz w:val="20"/>
                <w:szCs w:val="20"/>
              </w:rPr>
              <w:t>vitamin C</w:t>
            </w:r>
          </w:p>
        </w:tc>
        <w:tc>
          <w:tcPr>
            <w:tcW w:w="465" w:type="pct"/>
            <w:vMerge w:val="restart"/>
            <w:shd w:val="clear" w:color="auto" w:fill="DFEBF5" w:themeFill="accent2" w:themeFillTint="33"/>
            <w:vAlign w:val="center"/>
          </w:tcPr>
          <w:p w14:paraId="4A7D1149" w14:textId="77777777" w:rsidR="002370A6" w:rsidRPr="009D06D3" w:rsidRDefault="002370A6" w:rsidP="007A198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9D06D3">
              <w:rPr>
                <w:rFonts w:asciiTheme="majorBidi" w:hAnsiTheme="majorBidi" w:cstheme="majorBidi"/>
                <w:color w:val="auto"/>
                <w:sz w:val="20"/>
                <w:szCs w:val="20"/>
              </w:rPr>
              <w:t>P value</w:t>
            </w:r>
          </w:p>
        </w:tc>
      </w:tr>
      <w:tr w:rsidR="002370A6" w:rsidRPr="001D78D4" w14:paraId="775A1757" w14:textId="77777777" w:rsidTr="002370A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82" w:type="pct"/>
            <w:gridSpan w:val="2"/>
            <w:vMerge/>
          </w:tcPr>
          <w:p w14:paraId="7D436187" w14:textId="77777777" w:rsidR="002370A6" w:rsidRPr="009D06D3" w:rsidRDefault="002370A6" w:rsidP="007A1981">
            <w:pPr>
              <w:jc w:val="center"/>
              <w:rPr>
                <w:rFonts w:asciiTheme="majorBidi" w:eastAsia="Times New Roman" w:hAnsiTheme="majorBidi" w:cstheme="majorBidi"/>
                <w:color w:val="auto"/>
                <w:sz w:val="20"/>
                <w:szCs w:val="20"/>
              </w:rPr>
            </w:pPr>
          </w:p>
        </w:tc>
        <w:tc>
          <w:tcPr>
            <w:tcW w:w="417" w:type="pct"/>
          </w:tcPr>
          <w:p w14:paraId="1D0174BA"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9D06D3">
              <w:rPr>
                <w:rFonts w:asciiTheme="majorBidi" w:eastAsia="Times New Roman" w:hAnsiTheme="majorBidi" w:cstheme="majorBidi"/>
                <w:b/>
                <w:bCs/>
                <w:sz w:val="20"/>
                <w:szCs w:val="20"/>
              </w:rPr>
              <w:t>Mean</w:t>
            </w:r>
          </w:p>
        </w:tc>
        <w:tc>
          <w:tcPr>
            <w:tcW w:w="375" w:type="pct"/>
          </w:tcPr>
          <w:p w14:paraId="5BE7C0A3"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9D06D3">
              <w:rPr>
                <w:rFonts w:asciiTheme="majorBidi" w:eastAsia="Times New Roman" w:hAnsiTheme="majorBidi" w:cstheme="majorBidi"/>
                <w:b/>
                <w:bCs/>
                <w:sz w:val="20"/>
                <w:szCs w:val="20"/>
                <w:u w:val="single"/>
              </w:rPr>
              <w:t>+</w:t>
            </w:r>
            <w:r w:rsidRPr="009D06D3">
              <w:rPr>
                <w:rFonts w:asciiTheme="majorBidi" w:eastAsia="Times New Roman" w:hAnsiTheme="majorBidi" w:cstheme="majorBidi"/>
                <w:b/>
                <w:bCs/>
                <w:sz w:val="20"/>
                <w:szCs w:val="20"/>
              </w:rPr>
              <w:t>SD</w:t>
            </w:r>
          </w:p>
        </w:tc>
        <w:tc>
          <w:tcPr>
            <w:tcW w:w="468" w:type="pct"/>
            <w:noWrap/>
          </w:tcPr>
          <w:p w14:paraId="64D6087A"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9D06D3">
              <w:rPr>
                <w:rFonts w:asciiTheme="majorBidi" w:eastAsia="Times New Roman" w:hAnsiTheme="majorBidi" w:cstheme="majorBidi"/>
                <w:b/>
                <w:bCs/>
                <w:sz w:val="20"/>
                <w:szCs w:val="20"/>
              </w:rPr>
              <w:t>Mean</w:t>
            </w:r>
          </w:p>
        </w:tc>
        <w:tc>
          <w:tcPr>
            <w:tcW w:w="375" w:type="pct"/>
          </w:tcPr>
          <w:p w14:paraId="0210134E"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9D06D3">
              <w:rPr>
                <w:rFonts w:asciiTheme="majorBidi" w:eastAsia="Times New Roman" w:hAnsiTheme="majorBidi" w:cstheme="majorBidi"/>
                <w:b/>
                <w:bCs/>
                <w:sz w:val="20"/>
                <w:szCs w:val="20"/>
                <w:u w:val="single"/>
              </w:rPr>
              <w:t>+</w:t>
            </w:r>
            <w:r w:rsidRPr="009D06D3">
              <w:rPr>
                <w:rFonts w:asciiTheme="majorBidi" w:eastAsia="Times New Roman" w:hAnsiTheme="majorBidi" w:cstheme="majorBidi"/>
                <w:b/>
                <w:bCs/>
                <w:sz w:val="20"/>
                <w:szCs w:val="20"/>
              </w:rPr>
              <w:t>SD</w:t>
            </w:r>
          </w:p>
        </w:tc>
        <w:tc>
          <w:tcPr>
            <w:tcW w:w="514" w:type="pct"/>
          </w:tcPr>
          <w:p w14:paraId="3DC148CA"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9D06D3">
              <w:rPr>
                <w:rFonts w:asciiTheme="majorBidi" w:eastAsia="Times New Roman" w:hAnsiTheme="majorBidi" w:cstheme="majorBidi"/>
                <w:b/>
                <w:bCs/>
                <w:sz w:val="20"/>
                <w:szCs w:val="20"/>
              </w:rPr>
              <w:t>Mean</w:t>
            </w:r>
          </w:p>
        </w:tc>
        <w:tc>
          <w:tcPr>
            <w:tcW w:w="421" w:type="pct"/>
          </w:tcPr>
          <w:p w14:paraId="3B1242BB"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9D06D3">
              <w:rPr>
                <w:rFonts w:asciiTheme="majorBidi" w:eastAsia="Times New Roman" w:hAnsiTheme="majorBidi" w:cstheme="majorBidi"/>
                <w:b/>
                <w:bCs/>
                <w:sz w:val="20"/>
                <w:szCs w:val="20"/>
                <w:u w:val="single"/>
              </w:rPr>
              <w:t>+</w:t>
            </w:r>
            <w:r w:rsidRPr="009D06D3">
              <w:rPr>
                <w:rFonts w:asciiTheme="majorBidi" w:eastAsia="Times New Roman" w:hAnsiTheme="majorBidi" w:cstheme="majorBidi"/>
                <w:b/>
                <w:bCs/>
                <w:sz w:val="20"/>
                <w:szCs w:val="20"/>
              </w:rPr>
              <w:t>SD</w:t>
            </w:r>
          </w:p>
        </w:tc>
        <w:tc>
          <w:tcPr>
            <w:tcW w:w="606" w:type="pct"/>
          </w:tcPr>
          <w:p w14:paraId="4696C624"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9D06D3">
              <w:rPr>
                <w:rFonts w:asciiTheme="majorBidi" w:eastAsia="Times New Roman" w:hAnsiTheme="majorBidi" w:cstheme="majorBidi"/>
                <w:b/>
                <w:bCs/>
                <w:sz w:val="20"/>
                <w:szCs w:val="20"/>
              </w:rPr>
              <w:t>Mean</w:t>
            </w:r>
          </w:p>
        </w:tc>
        <w:tc>
          <w:tcPr>
            <w:tcW w:w="377" w:type="pct"/>
          </w:tcPr>
          <w:p w14:paraId="213C347D"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9D06D3">
              <w:rPr>
                <w:rFonts w:asciiTheme="majorBidi" w:eastAsia="Times New Roman" w:hAnsiTheme="majorBidi" w:cstheme="majorBidi"/>
                <w:b/>
                <w:bCs/>
                <w:sz w:val="20"/>
                <w:szCs w:val="20"/>
                <w:u w:val="single"/>
              </w:rPr>
              <w:t>+</w:t>
            </w:r>
            <w:r w:rsidRPr="009D06D3">
              <w:rPr>
                <w:rFonts w:asciiTheme="majorBidi" w:eastAsia="Times New Roman" w:hAnsiTheme="majorBidi" w:cstheme="majorBidi"/>
                <w:b/>
                <w:bCs/>
                <w:sz w:val="20"/>
                <w:szCs w:val="20"/>
              </w:rPr>
              <w:t>SD</w:t>
            </w:r>
          </w:p>
        </w:tc>
        <w:tc>
          <w:tcPr>
            <w:tcW w:w="465" w:type="pct"/>
            <w:vMerge/>
          </w:tcPr>
          <w:p w14:paraId="1DB657FC"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r>
      <w:tr w:rsidR="002370A6" w:rsidRPr="001D78D4" w14:paraId="650A324F" w14:textId="77777777" w:rsidTr="002370A6">
        <w:trPr>
          <w:trHeight w:val="494"/>
        </w:trPr>
        <w:tc>
          <w:tcPr>
            <w:cnfStyle w:val="001000000000" w:firstRow="0" w:lastRow="0" w:firstColumn="1" w:lastColumn="0" w:oddVBand="0" w:evenVBand="0" w:oddHBand="0" w:evenHBand="0" w:firstRowFirstColumn="0" w:firstRowLastColumn="0" w:lastRowFirstColumn="0" w:lastRowLastColumn="0"/>
            <w:tcW w:w="408" w:type="pct"/>
            <w:vMerge w:val="restart"/>
            <w:shd w:val="clear" w:color="auto" w:fill="EBE8EC" w:themeFill="accent6" w:themeFillTint="33"/>
            <w:vAlign w:val="center"/>
          </w:tcPr>
          <w:p w14:paraId="563E58AB" w14:textId="77777777" w:rsidR="002370A6" w:rsidRPr="009D06D3" w:rsidRDefault="002370A6" w:rsidP="007A1981">
            <w:pPr>
              <w:jc w:val="center"/>
              <w:rPr>
                <w:rFonts w:asciiTheme="majorBidi" w:hAnsiTheme="majorBidi" w:cstheme="majorBidi"/>
                <w:color w:val="auto"/>
                <w:sz w:val="20"/>
                <w:szCs w:val="20"/>
              </w:rPr>
            </w:pPr>
            <w:r w:rsidRPr="009D06D3">
              <w:rPr>
                <w:rFonts w:asciiTheme="majorBidi" w:hAnsiTheme="majorBidi" w:cstheme="majorBidi"/>
                <w:color w:val="auto"/>
                <w:sz w:val="20"/>
                <w:szCs w:val="20"/>
              </w:rPr>
              <w:t>Tissue</w:t>
            </w:r>
          </w:p>
        </w:tc>
        <w:tc>
          <w:tcPr>
            <w:tcW w:w="574" w:type="pct"/>
            <w:shd w:val="clear" w:color="auto" w:fill="F7CAC5"/>
          </w:tcPr>
          <w:p w14:paraId="30DC7FE6"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9D06D3">
              <w:rPr>
                <w:rFonts w:asciiTheme="majorBidi" w:hAnsiTheme="majorBidi" w:cstheme="majorBidi"/>
                <w:b/>
                <w:bCs/>
                <w:sz w:val="20"/>
                <w:szCs w:val="20"/>
              </w:rPr>
              <w:t>MDA (nmol/gm)</w:t>
            </w:r>
          </w:p>
        </w:tc>
        <w:tc>
          <w:tcPr>
            <w:tcW w:w="417" w:type="pct"/>
            <w:shd w:val="clear" w:color="auto" w:fill="auto"/>
            <w:vAlign w:val="center"/>
          </w:tcPr>
          <w:p w14:paraId="162363FD"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53.73</w:t>
            </w:r>
          </w:p>
        </w:tc>
        <w:tc>
          <w:tcPr>
            <w:tcW w:w="375" w:type="pct"/>
            <w:shd w:val="clear" w:color="auto" w:fill="auto"/>
            <w:vAlign w:val="center"/>
          </w:tcPr>
          <w:p w14:paraId="66BF94AF"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8.06</w:t>
            </w:r>
          </w:p>
        </w:tc>
        <w:tc>
          <w:tcPr>
            <w:tcW w:w="468" w:type="pct"/>
            <w:shd w:val="clear" w:color="auto" w:fill="ACCBF9" w:themeFill="background2"/>
            <w:noWrap/>
          </w:tcPr>
          <w:p w14:paraId="5EB7EB1E"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9D06D3">
              <w:rPr>
                <w:rFonts w:asciiTheme="majorBidi" w:hAnsiTheme="majorBidi" w:cstheme="majorBidi"/>
                <w:sz w:val="20"/>
                <w:szCs w:val="20"/>
              </w:rPr>
              <w:t>361.31</w:t>
            </w:r>
            <w:r w:rsidRPr="009D06D3">
              <w:rPr>
                <w:rFonts w:asciiTheme="majorBidi" w:hAnsiTheme="majorBidi" w:cstheme="majorBidi"/>
                <w:sz w:val="20"/>
                <w:szCs w:val="20"/>
                <w:vertAlign w:val="superscript"/>
                <w:lang w:val="en-GB"/>
              </w:rPr>
              <w:t xml:space="preserve"> a</w:t>
            </w:r>
          </w:p>
        </w:tc>
        <w:tc>
          <w:tcPr>
            <w:tcW w:w="375" w:type="pct"/>
            <w:shd w:val="clear" w:color="auto" w:fill="ACCBF9" w:themeFill="background2"/>
          </w:tcPr>
          <w:p w14:paraId="50C3CD2B"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9D06D3">
              <w:rPr>
                <w:rFonts w:asciiTheme="majorBidi" w:hAnsiTheme="majorBidi" w:cstheme="majorBidi"/>
                <w:sz w:val="20"/>
                <w:szCs w:val="20"/>
              </w:rPr>
              <w:t>11.93</w:t>
            </w:r>
          </w:p>
        </w:tc>
        <w:tc>
          <w:tcPr>
            <w:tcW w:w="514" w:type="pct"/>
            <w:shd w:val="clear" w:color="auto" w:fill="auto"/>
          </w:tcPr>
          <w:p w14:paraId="02A2BA59"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158.36</w:t>
            </w:r>
            <w:r w:rsidRPr="009D06D3">
              <w:rPr>
                <w:rFonts w:asciiTheme="majorBidi" w:hAnsiTheme="majorBidi" w:cstheme="majorBidi"/>
                <w:sz w:val="20"/>
                <w:szCs w:val="20"/>
                <w:vertAlign w:val="superscript"/>
                <w:lang w:val="en-GB"/>
              </w:rPr>
              <w:t xml:space="preserve"> a, b</w:t>
            </w:r>
          </w:p>
        </w:tc>
        <w:tc>
          <w:tcPr>
            <w:tcW w:w="421" w:type="pct"/>
            <w:shd w:val="clear" w:color="auto" w:fill="auto"/>
          </w:tcPr>
          <w:p w14:paraId="37D3A600"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46.75</w:t>
            </w:r>
          </w:p>
        </w:tc>
        <w:tc>
          <w:tcPr>
            <w:tcW w:w="606" w:type="pct"/>
            <w:shd w:val="clear" w:color="auto" w:fill="auto"/>
            <w:vAlign w:val="center"/>
          </w:tcPr>
          <w:p w14:paraId="4D941449"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247.66</w:t>
            </w:r>
            <w:r w:rsidRPr="009D06D3">
              <w:rPr>
                <w:rFonts w:asciiTheme="majorBidi" w:hAnsiTheme="majorBidi" w:cstheme="majorBidi"/>
                <w:sz w:val="20"/>
                <w:szCs w:val="20"/>
                <w:vertAlign w:val="superscript"/>
                <w:lang w:val="en-GB"/>
              </w:rPr>
              <w:t xml:space="preserve"> a, b, c</w:t>
            </w:r>
          </w:p>
        </w:tc>
        <w:tc>
          <w:tcPr>
            <w:tcW w:w="377" w:type="pct"/>
            <w:shd w:val="clear" w:color="auto" w:fill="auto"/>
            <w:vAlign w:val="center"/>
          </w:tcPr>
          <w:p w14:paraId="44DB0D89"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77.18</w:t>
            </w:r>
          </w:p>
        </w:tc>
        <w:tc>
          <w:tcPr>
            <w:tcW w:w="465" w:type="pct"/>
            <w:shd w:val="clear" w:color="auto" w:fill="FFE599"/>
          </w:tcPr>
          <w:p w14:paraId="22A31285"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9D06D3">
              <w:rPr>
                <w:rFonts w:asciiTheme="majorBidi" w:eastAsia="Times New Roman" w:hAnsiTheme="majorBidi" w:cstheme="majorBidi"/>
                <w:sz w:val="20"/>
                <w:szCs w:val="20"/>
              </w:rPr>
              <w:t>&lt;0.001*</w:t>
            </w:r>
          </w:p>
        </w:tc>
      </w:tr>
      <w:tr w:rsidR="002370A6" w:rsidRPr="001D78D4" w14:paraId="44B6CF08" w14:textId="77777777" w:rsidTr="002370A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08" w:type="pct"/>
            <w:vMerge/>
            <w:shd w:val="clear" w:color="auto" w:fill="EBE8EC" w:themeFill="accent6" w:themeFillTint="33"/>
            <w:vAlign w:val="center"/>
          </w:tcPr>
          <w:p w14:paraId="5338F12A" w14:textId="77777777" w:rsidR="002370A6" w:rsidRPr="009D06D3" w:rsidRDefault="002370A6" w:rsidP="007A1981">
            <w:pPr>
              <w:jc w:val="center"/>
              <w:rPr>
                <w:rFonts w:asciiTheme="majorBidi" w:hAnsiTheme="majorBidi" w:cstheme="majorBidi"/>
                <w:color w:val="auto"/>
                <w:sz w:val="20"/>
                <w:szCs w:val="20"/>
              </w:rPr>
            </w:pPr>
          </w:p>
        </w:tc>
        <w:tc>
          <w:tcPr>
            <w:tcW w:w="574" w:type="pct"/>
            <w:shd w:val="clear" w:color="auto" w:fill="F7CAC5"/>
          </w:tcPr>
          <w:p w14:paraId="4A88CABF"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06D3">
              <w:rPr>
                <w:rFonts w:asciiTheme="majorBidi" w:hAnsiTheme="majorBidi" w:cstheme="majorBidi"/>
                <w:b/>
                <w:bCs/>
                <w:sz w:val="20"/>
                <w:szCs w:val="20"/>
              </w:rPr>
              <w:t>CAT (U/gm)</w:t>
            </w:r>
          </w:p>
        </w:tc>
        <w:tc>
          <w:tcPr>
            <w:tcW w:w="417" w:type="pct"/>
            <w:shd w:val="clear" w:color="auto" w:fill="auto"/>
            <w:vAlign w:val="center"/>
          </w:tcPr>
          <w:p w14:paraId="7CD6F034"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532.2</w:t>
            </w:r>
          </w:p>
        </w:tc>
        <w:tc>
          <w:tcPr>
            <w:tcW w:w="375" w:type="pct"/>
            <w:shd w:val="clear" w:color="auto" w:fill="auto"/>
            <w:vAlign w:val="center"/>
          </w:tcPr>
          <w:p w14:paraId="5CC9ED88"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51.35</w:t>
            </w:r>
          </w:p>
        </w:tc>
        <w:tc>
          <w:tcPr>
            <w:tcW w:w="468" w:type="pct"/>
            <w:shd w:val="clear" w:color="auto" w:fill="ACCBF9" w:themeFill="background2"/>
            <w:noWrap/>
          </w:tcPr>
          <w:p w14:paraId="49AA50F3"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9D06D3">
              <w:rPr>
                <w:rFonts w:asciiTheme="majorBidi" w:hAnsiTheme="majorBidi" w:cstheme="majorBidi"/>
                <w:sz w:val="20"/>
                <w:szCs w:val="20"/>
              </w:rPr>
              <w:t>392.12</w:t>
            </w:r>
            <w:r w:rsidRPr="009D06D3">
              <w:rPr>
                <w:rFonts w:asciiTheme="majorBidi" w:hAnsiTheme="majorBidi" w:cstheme="majorBidi"/>
                <w:sz w:val="20"/>
                <w:szCs w:val="20"/>
                <w:vertAlign w:val="superscript"/>
                <w:lang w:val="en-GB"/>
              </w:rPr>
              <w:t xml:space="preserve"> a</w:t>
            </w:r>
          </w:p>
        </w:tc>
        <w:tc>
          <w:tcPr>
            <w:tcW w:w="375" w:type="pct"/>
            <w:shd w:val="clear" w:color="auto" w:fill="ACCBF9" w:themeFill="background2"/>
          </w:tcPr>
          <w:p w14:paraId="25F04C40"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9D06D3">
              <w:rPr>
                <w:rFonts w:asciiTheme="majorBidi" w:hAnsiTheme="majorBidi" w:cstheme="majorBidi"/>
                <w:sz w:val="20"/>
                <w:szCs w:val="20"/>
              </w:rPr>
              <w:t>42.48</w:t>
            </w:r>
          </w:p>
        </w:tc>
        <w:tc>
          <w:tcPr>
            <w:tcW w:w="514" w:type="pct"/>
            <w:shd w:val="clear" w:color="auto" w:fill="auto"/>
          </w:tcPr>
          <w:p w14:paraId="0EAA0227"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737.16</w:t>
            </w:r>
            <w:r w:rsidRPr="009D06D3">
              <w:rPr>
                <w:rFonts w:asciiTheme="majorBidi" w:hAnsiTheme="majorBidi" w:cstheme="majorBidi"/>
                <w:sz w:val="20"/>
                <w:szCs w:val="20"/>
                <w:vertAlign w:val="superscript"/>
                <w:lang w:val="en-GB"/>
              </w:rPr>
              <w:t xml:space="preserve"> a, b</w:t>
            </w:r>
          </w:p>
        </w:tc>
        <w:tc>
          <w:tcPr>
            <w:tcW w:w="421" w:type="pct"/>
            <w:shd w:val="clear" w:color="auto" w:fill="auto"/>
          </w:tcPr>
          <w:p w14:paraId="2B214FE9"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170.45</w:t>
            </w:r>
          </w:p>
        </w:tc>
        <w:tc>
          <w:tcPr>
            <w:tcW w:w="606" w:type="pct"/>
            <w:shd w:val="clear" w:color="auto" w:fill="auto"/>
            <w:vAlign w:val="center"/>
          </w:tcPr>
          <w:p w14:paraId="38036AE5"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640.22</w:t>
            </w:r>
            <w:r w:rsidRPr="009D06D3">
              <w:rPr>
                <w:rFonts w:asciiTheme="majorBidi" w:hAnsiTheme="majorBidi" w:cstheme="majorBidi"/>
                <w:sz w:val="20"/>
                <w:szCs w:val="20"/>
                <w:vertAlign w:val="superscript"/>
                <w:lang w:val="en-GB"/>
              </w:rPr>
              <w:t xml:space="preserve"> b</w:t>
            </w:r>
          </w:p>
        </w:tc>
        <w:tc>
          <w:tcPr>
            <w:tcW w:w="377" w:type="pct"/>
            <w:shd w:val="clear" w:color="auto" w:fill="auto"/>
            <w:vAlign w:val="center"/>
          </w:tcPr>
          <w:p w14:paraId="7628B771"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75.73</w:t>
            </w:r>
          </w:p>
        </w:tc>
        <w:tc>
          <w:tcPr>
            <w:tcW w:w="465" w:type="pct"/>
            <w:shd w:val="clear" w:color="auto" w:fill="FFE599"/>
          </w:tcPr>
          <w:p w14:paraId="13126B9B"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9D06D3">
              <w:rPr>
                <w:rFonts w:asciiTheme="majorBidi" w:eastAsia="Times New Roman" w:hAnsiTheme="majorBidi" w:cstheme="majorBidi"/>
                <w:sz w:val="20"/>
                <w:szCs w:val="20"/>
              </w:rPr>
              <w:t>&lt;0.001*</w:t>
            </w:r>
          </w:p>
        </w:tc>
      </w:tr>
      <w:tr w:rsidR="002370A6" w:rsidRPr="001D78D4" w14:paraId="38463954" w14:textId="77777777" w:rsidTr="002370A6">
        <w:trPr>
          <w:trHeight w:val="494"/>
        </w:trPr>
        <w:tc>
          <w:tcPr>
            <w:cnfStyle w:val="001000000000" w:firstRow="0" w:lastRow="0" w:firstColumn="1" w:lastColumn="0" w:oddVBand="0" w:evenVBand="0" w:oddHBand="0" w:evenHBand="0" w:firstRowFirstColumn="0" w:firstRowLastColumn="0" w:lastRowFirstColumn="0" w:lastRowLastColumn="0"/>
            <w:tcW w:w="408" w:type="pct"/>
            <w:vMerge/>
            <w:shd w:val="clear" w:color="auto" w:fill="EBE8EC" w:themeFill="accent6" w:themeFillTint="33"/>
            <w:vAlign w:val="center"/>
          </w:tcPr>
          <w:p w14:paraId="343148D0" w14:textId="77777777" w:rsidR="002370A6" w:rsidRPr="009D06D3" w:rsidRDefault="002370A6" w:rsidP="007A1981">
            <w:pPr>
              <w:jc w:val="center"/>
              <w:rPr>
                <w:rFonts w:asciiTheme="majorBidi" w:hAnsiTheme="majorBidi" w:cstheme="majorBidi"/>
                <w:color w:val="auto"/>
                <w:sz w:val="20"/>
                <w:szCs w:val="20"/>
              </w:rPr>
            </w:pPr>
          </w:p>
        </w:tc>
        <w:tc>
          <w:tcPr>
            <w:tcW w:w="574" w:type="pct"/>
            <w:shd w:val="clear" w:color="auto" w:fill="F7CAC5"/>
          </w:tcPr>
          <w:p w14:paraId="61C32469"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9D06D3">
              <w:rPr>
                <w:rFonts w:asciiTheme="majorBidi" w:hAnsiTheme="majorBidi" w:cstheme="majorBidi"/>
                <w:b/>
                <w:bCs/>
                <w:sz w:val="20"/>
                <w:szCs w:val="20"/>
              </w:rPr>
              <w:t>GSH (mg/gm)</w:t>
            </w:r>
          </w:p>
        </w:tc>
        <w:tc>
          <w:tcPr>
            <w:tcW w:w="417" w:type="pct"/>
            <w:shd w:val="clear" w:color="auto" w:fill="auto"/>
            <w:vAlign w:val="center"/>
          </w:tcPr>
          <w:p w14:paraId="1658A99D"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10.54</w:t>
            </w:r>
          </w:p>
        </w:tc>
        <w:tc>
          <w:tcPr>
            <w:tcW w:w="375" w:type="pct"/>
            <w:shd w:val="clear" w:color="auto" w:fill="auto"/>
            <w:vAlign w:val="center"/>
          </w:tcPr>
          <w:p w14:paraId="626F9ADD"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0.92</w:t>
            </w:r>
          </w:p>
        </w:tc>
        <w:tc>
          <w:tcPr>
            <w:tcW w:w="468" w:type="pct"/>
            <w:shd w:val="clear" w:color="auto" w:fill="ACCBF9" w:themeFill="background2"/>
            <w:noWrap/>
          </w:tcPr>
          <w:p w14:paraId="6E94FE47"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9D06D3">
              <w:rPr>
                <w:rFonts w:asciiTheme="majorBidi" w:hAnsiTheme="majorBidi" w:cstheme="majorBidi"/>
                <w:sz w:val="20"/>
                <w:szCs w:val="20"/>
              </w:rPr>
              <w:t>4.97</w:t>
            </w:r>
            <w:r w:rsidRPr="009D06D3">
              <w:rPr>
                <w:rFonts w:asciiTheme="majorBidi" w:hAnsiTheme="majorBidi" w:cstheme="majorBidi"/>
                <w:sz w:val="20"/>
                <w:szCs w:val="20"/>
                <w:vertAlign w:val="superscript"/>
                <w:lang w:val="en-GB"/>
              </w:rPr>
              <w:t xml:space="preserve"> a</w:t>
            </w:r>
          </w:p>
        </w:tc>
        <w:tc>
          <w:tcPr>
            <w:tcW w:w="375" w:type="pct"/>
            <w:shd w:val="clear" w:color="auto" w:fill="ACCBF9" w:themeFill="background2"/>
          </w:tcPr>
          <w:p w14:paraId="64EBDC82"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9D06D3">
              <w:rPr>
                <w:rFonts w:asciiTheme="majorBidi" w:hAnsiTheme="majorBidi" w:cstheme="majorBidi"/>
                <w:sz w:val="20"/>
                <w:szCs w:val="20"/>
              </w:rPr>
              <w:t>0.66</w:t>
            </w:r>
          </w:p>
        </w:tc>
        <w:tc>
          <w:tcPr>
            <w:tcW w:w="514" w:type="pct"/>
            <w:shd w:val="clear" w:color="auto" w:fill="auto"/>
          </w:tcPr>
          <w:p w14:paraId="477744A9"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7.25</w:t>
            </w:r>
            <w:r w:rsidRPr="009D06D3">
              <w:rPr>
                <w:rFonts w:asciiTheme="majorBidi" w:hAnsiTheme="majorBidi" w:cstheme="majorBidi"/>
                <w:sz w:val="20"/>
                <w:szCs w:val="20"/>
                <w:vertAlign w:val="superscript"/>
                <w:lang w:val="en-GB"/>
              </w:rPr>
              <w:t xml:space="preserve"> a, b</w:t>
            </w:r>
          </w:p>
        </w:tc>
        <w:tc>
          <w:tcPr>
            <w:tcW w:w="421" w:type="pct"/>
            <w:shd w:val="clear" w:color="auto" w:fill="auto"/>
          </w:tcPr>
          <w:p w14:paraId="4591F4A4"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0.64</w:t>
            </w:r>
          </w:p>
        </w:tc>
        <w:tc>
          <w:tcPr>
            <w:tcW w:w="606" w:type="pct"/>
            <w:shd w:val="clear" w:color="auto" w:fill="auto"/>
            <w:vAlign w:val="center"/>
          </w:tcPr>
          <w:p w14:paraId="0B630AFA"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5.91</w:t>
            </w:r>
            <w:r w:rsidRPr="009D06D3">
              <w:rPr>
                <w:rFonts w:asciiTheme="majorBidi" w:hAnsiTheme="majorBidi" w:cstheme="majorBidi"/>
                <w:sz w:val="20"/>
                <w:szCs w:val="20"/>
                <w:vertAlign w:val="superscript"/>
                <w:lang w:val="en-GB"/>
              </w:rPr>
              <w:t xml:space="preserve"> a, c</w:t>
            </w:r>
          </w:p>
        </w:tc>
        <w:tc>
          <w:tcPr>
            <w:tcW w:w="377" w:type="pct"/>
            <w:shd w:val="clear" w:color="auto" w:fill="auto"/>
            <w:vAlign w:val="center"/>
          </w:tcPr>
          <w:p w14:paraId="71A8D2AA"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1.12</w:t>
            </w:r>
          </w:p>
        </w:tc>
        <w:tc>
          <w:tcPr>
            <w:tcW w:w="465" w:type="pct"/>
            <w:shd w:val="clear" w:color="auto" w:fill="FFE599"/>
          </w:tcPr>
          <w:p w14:paraId="74A6A649" w14:textId="77777777" w:rsidR="002370A6" w:rsidRPr="009D06D3" w:rsidRDefault="002370A6" w:rsidP="007A198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9D06D3">
              <w:rPr>
                <w:rFonts w:asciiTheme="majorBidi" w:eastAsia="Times New Roman" w:hAnsiTheme="majorBidi" w:cstheme="majorBidi"/>
                <w:sz w:val="20"/>
                <w:szCs w:val="20"/>
              </w:rPr>
              <w:t>0.001*</w:t>
            </w:r>
          </w:p>
        </w:tc>
      </w:tr>
      <w:tr w:rsidR="002370A6" w:rsidRPr="001D78D4" w14:paraId="0F10B7DF" w14:textId="77777777" w:rsidTr="002370A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08" w:type="pct"/>
            <w:vMerge/>
            <w:shd w:val="clear" w:color="auto" w:fill="EBE8EC" w:themeFill="accent6" w:themeFillTint="33"/>
            <w:vAlign w:val="center"/>
          </w:tcPr>
          <w:p w14:paraId="79121A43" w14:textId="77777777" w:rsidR="002370A6" w:rsidRPr="009D06D3" w:rsidRDefault="002370A6" w:rsidP="007A1981">
            <w:pPr>
              <w:jc w:val="center"/>
              <w:rPr>
                <w:rFonts w:asciiTheme="majorBidi" w:hAnsiTheme="majorBidi" w:cstheme="majorBidi"/>
                <w:color w:val="auto"/>
                <w:sz w:val="20"/>
                <w:szCs w:val="20"/>
              </w:rPr>
            </w:pPr>
          </w:p>
        </w:tc>
        <w:tc>
          <w:tcPr>
            <w:tcW w:w="574" w:type="pct"/>
            <w:shd w:val="clear" w:color="auto" w:fill="F7CAC5"/>
          </w:tcPr>
          <w:p w14:paraId="468678DF"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06D3">
              <w:rPr>
                <w:rFonts w:asciiTheme="majorBidi" w:hAnsiTheme="majorBidi" w:cstheme="majorBidi"/>
                <w:b/>
                <w:bCs/>
                <w:sz w:val="20"/>
                <w:szCs w:val="20"/>
              </w:rPr>
              <w:t>SOD (U/gm)</w:t>
            </w:r>
          </w:p>
        </w:tc>
        <w:tc>
          <w:tcPr>
            <w:tcW w:w="417" w:type="pct"/>
            <w:shd w:val="clear" w:color="auto" w:fill="auto"/>
            <w:vAlign w:val="center"/>
          </w:tcPr>
          <w:p w14:paraId="2FD7D8A8"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427</w:t>
            </w:r>
          </w:p>
        </w:tc>
        <w:tc>
          <w:tcPr>
            <w:tcW w:w="375" w:type="pct"/>
            <w:shd w:val="clear" w:color="auto" w:fill="auto"/>
            <w:vAlign w:val="center"/>
          </w:tcPr>
          <w:p w14:paraId="069F701D"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23.29</w:t>
            </w:r>
          </w:p>
        </w:tc>
        <w:tc>
          <w:tcPr>
            <w:tcW w:w="468" w:type="pct"/>
            <w:shd w:val="clear" w:color="auto" w:fill="ACCBF9" w:themeFill="background2"/>
            <w:noWrap/>
          </w:tcPr>
          <w:p w14:paraId="2D9CBC2A"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9D06D3">
              <w:rPr>
                <w:rFonts w:asciiTheme="majorBidi" w:hAnsiTheme="majorBidi" w:cstheme="majorBidi"/>
                <w:sz w:val="20"/>
                <w:szCs w:val="20"/>
              </w:rPr>
              <w:t>350.6</w:t>
            </w:r>
          </w:p>
        </w:tc>
        <w:tc>
          <w:tcPr>
            <w:tcW w:w="375" w:type="pct"/>
            <w:shd w:val="clear" w:color="auto" w:fill="ACCBF9" w:themeFill="background2"/>
          </w:tcPr>
          <w:p w14:paraId="70EB5080"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9D06D3">
              <w:rPr>
                <w:rFonts w:asciiTheme="majorBidi" w:hAnsiTheme="majorBidi" w:cstheme="majorBidi"/>
                <w:sz w:val="20"/>
                <w:szCs w:val="20"/>
              </w:rPr>
              <w:t>80.82</w:t>
            </w:r>
          </w:p>
        </w:tc>
        <w:tc>
          <w:tcPr>
            <w:tcW w:w="514" w:type="pct"/>
            <w:shd w:val="clear" w:color="auto" w:fill="auto"/>
          </w:tcPr>
          <w:p w14:paraId="0E7C3604"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387.98</w:t>
            </w:r>
          </w:p>
        </w:tc>
        <w:tc>
          <w:tcPr>
            <w:tcW w:w="421" w:type="pct"/>
            <w:shd w:val="clear" w:color="auto" w:fill="auto"/>
          </w:tcPr>
          <w:p w14:paraId="4E30E023"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102.39</w:t>
            </w:r>
          </w:p>
        </w:tc>
        <w:tc>
          <w:tcPr>
            <w:tcW w:w="606" w:type="pct"/>
            <w:shd w:val="clear" w:color="auto" w:fill="auto"/>
            <w:vAlign w:val="center"/>
          </w:tcPr>
          <w:p w14:paraId="441390C1"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350.16</w:t>
            </w:r>
            <w:r w:rsidRPr="009D06D3">
              <w:rPr>
                <w:rFonts w:asciiTheme="majorBidi" w:hAnsiTheme="majorBidi" w:cstheme="majorBidi"/>
                <w:sz w:val="20"/>
                <w:szCs w:val="20"/>
                <w:vertAlign w:val="superscript"/>
                <w:lang w:val="en-GB"/>
              </w:rPr>
              <w:t xml:space="preserve"> a</w:t>
            </w:r>
          </w:p>
        </w:tc>
        <w:tc>
          <w:tcPr>
            <w:tcW w:w="377" w:type="pct"/>
            <w:shd w:val="clear" w:color="auto" w:fill="auto"/>
            <w:vAlign w:val="center"/>
          </w:tcPr>
          <w:p w14:paraId="3DA5277C"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06D3">
              <w:rPr>
                <w:rFonts w:asciiTheme="majorBidi" w:hAnsiTheme="majorBidi" w:cstheme="majorBidi"/>
                <w:sz w:val="20"/>
                <w:szCs w:val="20"/>
              </w:rPr>
              <w:t>18.49</w:t>
            </w:r>
          </w:p>
        </w:tc>
        <w:tc>
          <w:tcPr>
            <w:tcW w:w="465" w:type="pct"/>
            <w:shd w:val="clear" w:color="auto" w:fill="FFE599"/>
          </w:tcPr>
          <w:p w14:paraId="03E8A50E" w14:textId="77777777" w:rsidR="002370A6" w:rsidRPr="009D06D3" w:rsidRDefault="002370A6" w:rsidP="007A198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9D06D3">
              <w:rPr>
                <w:rFonts w:asciiTheme="majorBidi" w:eastAsia="Times New Roman" w:hAnsiTheme="majorBidi" w:cstheme="majorBidi"/>
                <w:sz w:val="20"/>
                <w:szCs w:val="20"/>
              </w:rPr>
              <w:t>0.049*</w:t>
            </w:r>
          </w:p>
        </w:tc>
      </w:tr>
    </w:tbl>
    <w:p w14:paraId="5192C209" w14:textId="77777777" w:rsidR="002370A6" w:rsidRPr="00C400F9" w:rsidRDefault="002370A6" w:rsidP="002370A6">
      <w:pPr>
        <w:ind w:right="458"/>
        <w:rPr>
          <w:rFonts w:asciiTheme="majorBidi" w:hAnsiTheme="majorBidi" w:cstheme="majorBidi"/>
          <w:i/>
          <w:iCs/>
          <w:sz w:val="18"/>
          <w:szCs w:val="18"/>
        </w:rPr>
      </w:pPr>
      <w:r w:rsidRPr="00083B2A">
        <w:rPr>
          <w:rFonts w:asciiTheme="majorBidi" w:hAnsiTheme="majorBidi" w:cstheme="majorBidi"/>
          <w:i/>
          <w:iCs/>
          <w:sz w:val="18"/>
          <w:szCs w:val="18"/>
        </w:rPr>
        <w:t>* Statistically significant (S).</w:t>
      </w:r>
      <w:r>
        <w:rPr>
          <w:rFonts w:asciiTheme="majorBidi" w:hAnsiTheme="majorBidi" w:cstheme="majorBidi"/>
          <w:i/>
          <w:iCs/>
          <w:sz w:val="18"/>
          <w:szCs w:val="18"/>
        </w:rPr>
        <w:t xml:space="preserve">    </w:t>
      </w:r>
      <w:r w:rsidRPr="00C400F9">
        <w:rPr>
          <w:rFonts w:asciiTheme="majorBidi" w:hAnsiTheme="majorBidi" w:cstheme="majorBidi"/>
          <w:i/>
          <w:iCs/>
          <w:sz w:val="18"/>
          <w:szCs w:val="18"/>
          <w:vertAlign w:val="superscript"/>
        </w:rPr>
        <w:t>a</w:t>
      </w:r>
      <w:r w:rsidRPr="00C400F9">
        <w:rPr>
          <w:rFonts w:asciiTheme="majorBidi" w:hAnsiTheme="majorBidi" w:cstheme="majorBidi"/>
          <w:i/>
          <w:iCs/>
          <w:sz w:val="18"/>
          <w:szCs w:val="18"/>
        </w:rPr>
        <w:t xml:space="preserve"> significant from Negative control,</w:t>
      </w:r>
      <w:r w:rsidRPr="00C400F9">
        <w:rPr>
          <w:rFonts w:asciiTheme="majorBidi" w:hAnsiTheme="majorBidi" w:cstheme="majorBidi"/>
          <w:i/>
          <w:iCs/>
          <w:sz w:val="18"/>
          <w:szCs w:val="18"/>
          <w:vertAlign w:val="superscript"/>
        </w:rPr>
        <w:t xml:space="preserve"> b </w:t>
      </w:r>
      <w:r w:rsidRPr="00C400F9">
        <w:rPr>
          <w:rFonts w:asciiTheme="majorBidi" w:hAnsiTheme="majorBidi" w:cstheme="majorBidi"/>
          <w:i/>
          <w:iCs/>
          <w:sz w:val="18"/>
          <w:szCs w:val="18"/>
        </w:rPr>
        <w:t xml:space="preserve">significant from Nicotine, </w:t>
      </w:r>
      <w:r w:rsidRPr="00C400F9">
        <w:rPr>
          <w:rFonts w:asciiTheme="majorBidi" w:hAnsiTheme="majorBidi" w:cstheme="majorBidi"/>
          <w:i/>
          <w:iCs/>
          <w:sz w:val="18"/>
          <w:szCs w:val="18"/>
          <w:vertAlign w:val="superscript"/>
        </w:rPr>
        <w:t>c</w:t>
      </w:r>
      <w:r w:rsidRPr="00C400F9">
        <w:rPr>
          <w:rFonts w:asciiTheme="majorBidi" w:hAnsiTheme="majorBidi" w:cstheme="majorBidi"/>
          <w:i/>
          <w:iCs/>
          <w:sz w:val="18"/>
          <w:szCs w:val="18"/>
        </w:rPr>
        <w:t xml:space="preserve"> significant from Nicotine</w:t>
      </w:r>
      <w:r>
        <w:rPr>
          <w:rFonts w:asciiTheme="majorBidi" w:hAnsiTheme="majorBidi" w:cstheme="majorBidi"/>
          <w:i/>
          <w:iCs/>
          <w:sz w:val="18"/>
          <w:szCs w:val="18"/>
        </w:rPr>
        <w:t xml:space="preserve"> with</w:t>
      </w:r>
      <w:r w:rsidRPr="00C400F9">
        <w:rPr>
          <w:rFonts w:asciiTheme="majorBidi" w:hAnsiTheme="majorBidi" w:cstheme="majorBidi"/>
          <w:i/>
          <w:iCs/>
          <w:sz w:val="18"/>
          <w:szCs w:val="18"/>
        </w:rPr>
        <w:t xml:space="preserve"> Selenium</w:t>
      </w:r>
      <w:r>
        <w:rPr>
          <w:rFonts w:asciiTheme="majorBidi" w:hAnsiTheme="majorBidi" w:cstheme="majorBidi"/>
          <w:i/>
          <w:iCs/>
          <w:sz w:val="18"/>
          <w:szCs w:val="18"/>
        </w:rPr>
        <w:t>.</w:t>
      </w:r>
    </w:p>
    <w:p w14:paraId="36FBF953" w14:textId="77777777" w:rsidR="002370A6" w:rsidRPr="002370A6" w:rsidRDefault="002370A6" w:rsidP="002370A6">
      <w:pPr>
        <w:spacing w:line="276" w:lineRule="auto"/>
        <w:ind w:right="26" w:firstLine="720"/>
        <w:jc w:val="both"/>
        <w:rPr>
          <w:rFonts w:asciiTheme="majorBidi" w:hAnsiTheme="majorBidi" w:cstheme="majorBidi"/>
          <w:i/>
          <w:iCs/>
          <w:sz w:val="20"/>
          <w:szCs w:val="20"/>
        </w:rPr>
      </w:pPr>
    </w:p>
    <w:p w14:paraId="6651A8CC" w14:textId="70C98B08" w:rsidR="002370A6" w:rsidRPr="002370A6" w:rsidRDefault="002370A6" w:rsidP="002370A6">
      <w:pPr>
        <w:ind w:left="360" w:right="458"/>
        <w:jc w:val="center"/>
        <w:rPr>
          <w:rFonts w:asciiTheme="majorBidi" w:hAnsiTheme="majorBidi" w:cstheme="majorBidi"/>
          <w:i/>
          <w:iCs/>
          <w:sz w:val="20"/>
          <w:szCs w:val="20"/>
        </w:rPr>
      </w:pPr>
      <w:r>
        <w:rPr>
          <w:noProof/>
        </w:rPr>
        <w:drawing>
          <wp:inline distT="0" distB="0" distL="0" distR="0" wp14:anchorId="7EE7B64D" wp14:editId="1A49A6AE">
            <wp:extent cx="4419600" cy="1962150"/>
            <wp:effectExtent l="0" t="0" r="0" b="0"/>
            <wp:docPr id="26" name="Chart 26">
              <a:extLst xmlns:a="http://schemas.openxmlformats.org/drawingml/2006/main">
                <a:ext uri="{FF2B5EF4-FFF2-40B4-BE49-F238E27FC236}">
                  <a16:creationId xmlns:a16="http://schemas.microsoft.com/office/drawing/2014/main" id="{B65CF913-5051-5AC4-76A6-8A0E899F8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C57658" w14:textId="3E04207F" w:rsidR="002370A6" w:rsidRDefault="002370A6" w:rsidP="002370A6">
      <w:pPr>
        <w:ind w:right="458"/>
        <w:jc w:val="both"/>
        <w:rPr>
          <w:rStyle w:val="fontstyle01"/>
          <w:b/>
          <w:bCs/>
          <w:sz w:val="20"/>
          <w:szCs w:val="20"/>
        </w:rPr>
      </w:pPr>
      <w:r w:rsidRPr="002370A6">
        <w:rPr>
          <w:rStyle w:val="fontstyle01"/>
          <w:b/>
          <w:bCs/>
          <w:sz w:val="20"/>
          <w:szCs w:val="20"/>
        </w:rPr>
        <w:t xml:space="preserve">Figure (4): Clustered column chart shows the </w:t>
      </w:r>
      <w:r w:rsidRPr="002370A6">
        <w:rPr>
          <w:rFonts w:ascii="TimesNewRomanPSMT" w:hAnsi="TimesNewRomanPSMT"/>
          <w:b/>
          <w:bCs/>
          <w:color w:val="000000"/>
          <w:sz w:val="20"/>
          <w:szCs w:val="20"/>
        </w:rPr>
        <w:t>comparison between</w:t>
      </w:r>
      <w:r>
        <w:rPr>
          <w:rFonts w:ascii="TimesNewRomanPSMT" w:hAnsi="TimesNewRomanPSMT"/>
          <w:b/>
          <w:bCs/>
          <w:color w:val="000000"/>
          <w:sz w:val="20"/>
          <w:szCs w:val="20"/>
        </w:rPr>
        <w:t xml:space="preserve"> Negative control, </w:t>
      </w:r>
      <w:r w:rsidRPr="002370A6">
        <w:rPr>
          <w:rFonts w:ascii="TimesNewRomanPSMT" w:hAnsi="TimesNewRomanPSMT"/>
          <w:b/>
          <w:bCs/>
          <w:color w:val="000000"/>
          <w:sz w:val="20"/>
          <w:szCs w:val="20"/>
        </w:rPr>
        <w:t>Nicotine, Vitamin C and Nicotine with Vitamin C.</w:t>
      </w:r>
      <w:r w:rsidRPr="002370A6">
        <w:rPr>
          <w:b/>
          <w:bCs/>
          <w:sz w:val="20"/>
          <w:szCs w:val="20"/>
        </w:rPr>
        <w:t xml:space="preserve"> </w:t>
      </w:r>
      <w:r w:rsidRPr="002370A6">
        <w:rPr>
          <w:rFonts w:ascii="TimesNewRomanPSMT" w:hAnsi="TimesNewRomanPSMT"/>
          <w:b/>
          <w:bCs/>
          <w:color w:val="000000"/>
          <w:sz w:val="20"/>
          <w:szCs w:val="20"/>
        </w:rPr>
        <w:t>regarding Oxidative parameters in tissue</w:t>
      </w:r>
      <w:r w:rsidRPr="002370A6">
        <w:rPr>
          <w:rStyle w:val="fontstyle01"/>
          <w:b/>
          <w:bCs/>
          <w:sz w:val="20"/>
          <w:szCs w:val="20"/>
        </w:rPr>
        <w:t>.</w:t>
      </w:r>
    </w:p>
    <w:p w14:paraId="3F5F80B4" w14:textId="77777777" w:rsidR="002370A6" w:rsidRDefault="002370A6" w:rsidP="002370A6">
      <w:pPr>
        <w:ind w:right="458"/>
        <w:jc w:val="both"/>
        <w:rPr>
          <w:rStyle w:val="fontstyle01"/>
          <w:b/>
          <w:bCs/>
          <w:sz w:val="20"/>
          <w:szCs w:val="20"/>
        </w:rPr>
      </w:pPr>
    </w:p>
    <w:p w14:paraId="13AC5EFE" w14:textId="3AB3D72E" w:rsidR="002370A6" w:rsidRPr="002370A6" w:rsidRDefault="002370A6" w:rsidP="002370A6">
      <w:pPr>
        <w:ind w:right="458"/>
        <w:jc w:val="center"/>
        <w:rPr>
          <w:rFonts w:ascii="TimesNewRomanPSMT" w:hAnsi="TimesNewRomanPSMT"/>
          <w:b/>
          <w:bCs/>
          <w:color w:val="000000"/>
          <w:sz w:val="20"/>
          <w:szCs w:val="20"/>
        </w:rPr>
      </w:pPr>
    </w:p>
    <w:p w14:paraId="6359FECF" w14:textId="77777777" w:rsidR="002370A6" w:rsidRPr="002370A6" w:rsidRDefault="002370A6" w:rsidP="002370A6">
      <w:pPr>
        <w:ind w:right="458"/>
        <w:jc w:val="center"/>
        <w:rPr>
          <w:rFonts w:asciiTheme="majorBidi" w:hAnsiTheme="majorBidi" w:cstheme="majorBidi"/>
          <w:i/>
          <w:iCs/>
          <w:sz w:val="20"/>
          <w:szCs w:val="20"/>
        </w:rPr>
      </w:pPr>
    </w:p>
    <w:p w14:paraId="321E8AEA" w14:textId="637A5511" w:rsidR="006537B0" w:rsidRPr="00DC179A" w:rsidRDefault="002370A6" w:rsidP="00DC179A">
      <w:pPr>
        <w:spacing w:line="360" w:lineRule="auto"/>
        <w:ind w:right="8" w:firstLine="720"/>
        <w:jc w:val="both"/>
        <w:rPr>
          <w:rStyle w:val="fontstyle01"/>
          <w:rFonts w:asciiTheme="majorBidi" w:hAnsiTheme="majorBidi" w:cstheme="majorBidi"/>
          <w:szCs w:val="28"/>
        </w:rPr>
        <w:sectPr w:rsidR="006537B0" w:rsidRPr="00DC179A" w:rsidSect="008437D4">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Style w:val="fontstyle01"/>
          <w:b/>
          <w:bCs/>
        </w:rPr>
        <w:t>A</w:t>
      </w:r>
      <w:r w:rsidRPr="006038F8">
        <w:rPr>
          <w:rStyle w:val="fontstyle01"/>
          <w:b/>
          <w:bCs/>
        </w:rPr>
        <w:t>s shown in table (5) and figure (4)</w:t>
      </w:r>
      <w:r>
        <w:rPr>
          <w:rStyle w:val="fontstyle01"/>
          <w:b/>
          <w:bCs/>
        </w:rPr>
        <w:t xml:space="preserve"> </w:t>
      </w:r>
      <w:bookmarkEnd w:id="7"/>
      <w:bookmarkEnd w:id="8"/>
      <w:r w:rsidRPr="002370A6">
        <w:rPr>
          <w:rStyle w:val="fontstyle01"/>
          <w:rFonts w:asciiTheme="majorBidi" w:hAnsiTheme="majorBidi" w:cstheme="majorBidi"/>
          <w:szCs w:val="28"/>
        </w:rPr>
        <w:t xml:space="preserve">regarding </w:t>
      </w:r>
      <w:r w:rsidRPr="002370A6">
        <w:rPr>
          <w:rStyle w:val="fontstyle01"/>
          <w:rFonts w:asciiTheme="majorBidi" w:hAnsiTheme="majorBidi" w:cstheme="majorBidi"/>
          <w:b/>
          <w:bCs/>
          <w:szCs w:val="28"/>
        </w:rPr>
        <w:t xml:space="preserve">MDA concentrations in tissue </w:t>
      </w:r>
      <w:r w:rsidRPr="002370A6">
        <w:rPr>
          <w:rStyle w:val="fontstyle01"/>
          <w:rFonts w:asciiTheme="majorBidi" w:hAnsiTheme="majorBidi" w:cstheme="majorBidi"/>
          <w:szCs w:val="28"/>
        </w:rPr>
        <w:t xml:space="preserve">there was statistically significant increase of the mean value of nicotine when compared with the control group, Nicotine with selenium group showed statistically significant decrease when </w:t>
      </w:r>
      <w:r w:rsidRPr="002370A6">
        <w:rPr>
          <w:rStyle w:val="fontstyle01"/>
          <w:rFonts w:asciiTheme="majorBidi" w:hAnsiTheme="majorBidi" w:cstheme="majorBidi"/>
          <w:szCs w:val="28"/>
        </w:rPr>
        <w:lastRenderedPageBreak/>
        <w:t>compared to the control group and nicotine group while the Nicotine with vitamin C showed statistically significant increase when compared with the control group and Nicotine with selenium and statistically significant decrease when compared with the nicotine.</w:t>
      </w:r>
      <w:r>
        <w:rPr>
          <w:rStyle w:val="fontstyle01"/>
          <w:rFonts w:asciiTheme="majorBidi" w:hAnsiTheme="majorBidi" w:cstheme="majorBidi"/>
          <w:szCs w:val="28"/>
        </w:rPr>
        <w:t xml:space="preserve"> </w:t>
      </w:r>
      <w:r w:rsidRPr="002370A6">
        <w:rPr>
          <w:rStyle w:val="fontstyle01"/>
          <w:rFonts w:asciiTheme="majorBidi" w:hAnsiTheme="majorBidi" w:cstheme="majorBidi"/>
          <w:szCs w:val="28"/>
        </w:rPr>
        <w:t xml:space="preserve">As </w:t>
      </w:r>
      <w:r w:rsidRPr="002370A6">
        <w:rPr>
          <w:rStyle w:val="fontstyle01"/>
          <w:rFonts w:asciiTheme="majorBidi" w:hAnsiTheme="majorBidi" w:cstheme="majorBidi"/>
        </w:rPr>
        <w:t xml:space="preserve">for </w:t>
      </w:r>
      <w:r w:rsidRPr="002370A6">
        <w:rPr>
          <w:rFonts w:asciiTheme="majorBidi" w:hAnsiTheme="majorBidi" w:cstheme="majorBidi"/>
          <w:b/>
          <w:bCs/>
          <w:sz w:val="24"/>
          <w:szCs w:val="24"/>
        </w:rPr>
        <w:t xml:space="preserve">CAT </w:t>
      </w:r>
      <w:r w:rsidRPr="002370A6">
        <w:rPr>
          <w:rStyle w:val="fontstyle01"/>
          <w:rFonts w:asciiTheme="majorBidi" w:hAnsiTheme="majorBidi" w:cstheme="majorBidi"/>
          <w:b/>
          <w:bCs/>
          <w:szCs w:val="28"/>
        </w:rPr>
        <w:t xml:space="preserve">concentrations in tissue </w:t>
      </w:r>
      <w:r w:rsidRPr="002370A6">
        <w:rPr>
          <w:rStyle w:val="fontstyle01"/>
          <w:rFonts w:asciiTheme="majorBidi" w:hAnsiTheme="majorBidi" w:cstheme="majorBidi"/>
          <w:szCs w:val="28"/>
        </w:rPr>
        <w:t>there was statistically significant decrease of the mean value of nicotine when compared with the control group, Nicotine with selenium group showed statistically significant increase when compared to the control group and nicotine group while the Nicotine with vitamin C showed statistically significant decrease when compared with the nicotine group.</w:t>
      </w:r>
      <w:r>
        <w:rPr>
          <w:rStyle w:val="fontstyle01"/>
          <w:rFonts w:asciiTheme="majorBidi" w:hAnsiTheme="majorBidi" w:cstheme="majorBidi"/>
          <w:szCs w:val="28"/>
        </w:rPr>
        <w:t xml:space="preserve"> </w:t>
      </w:r>
      <w:r w:rsidRPr="002370A6">
        <w:rPr>
          <w:rFonts w:asciiTheme="majorBidi" w:hAnsiTheme="majorBidi" w:cstheme="majorBidi"/>
          <w:sz w:val="24"/>
          <w:szCs w:val="24"/>
        </w:rPr>
        <w:t>Regarding</w:t>
      </w:r>
      <w:r w:rsidRPr="002370A6">
        <w:rPr>
          <w:rFonts w:asciiTheme="majorBidi" w:hAnsiTheme="majorBidi" w:cstheme="majorBidi"/>
          <w:b/>
          <w:bCs/>
          <w:sz w:val="24"/>
          <w:szCs w:val="24"/>
        </w:rPr>
        <w:t xml:space="preserve"> GSH </w:t>
      </w:r>
      <w:r w:rsidRPr="002370A6">
        <w:rPr>
          <w:rStyle w:val="fontstyle01"/>
          <w:rFonts w:asciiTheme="majorBidi" w:hAnsiTheme="majorBidi" w:cstheme="majorBidi"/>
          <w:b/>
          <w:bCs/>
          <w:szCs w:val="28"/>
        </w:rPr>
        <w:t>concentrations</w:t>
      </w:r>
      <w:r w:rsidRPr="002370A6">
        <w:rPr>
          <w:rFonts w:asciiTheme="majorBidi" w:hAnsiTheme="majorBidi" w:cstheme="majorBidi"/>
          <w:sz w:val="24"/>
          <w:szCs w:val="24"/>
        </w:rPr>
        <w:t xml:space="preserve"> </w:t>
      </w:r>
      <w:r w:rsidRPr="002370A6">
        <w:rPr>
          <w:rStyle w:val="fontstyle01"/>
          <w:rFonts w:asciiTheme="majorBidi" w:hAnsiTheme="majorBidi" w:cstheme="majorBidi"/>
          <w:b/>
          <w:bCs/>
          <w:szCs w:val="28"/>
        </w:rPr>
        <w:t xml:space="preserve">in tissue </w:t>
      </w:r>
      <w:r w:rsidRPr="002370A6">
        <w:rPr>
          <w:rStyle w:val="fontstyle01"/>
          <w:rFonts w:asciiTheme="majorBidi" w:hAnsiTheme="majorBidi" w:cstheme="majorBidi"/>
          <w:szCs w:val="28"/>
        </w:rPr>
        <w:t>there was statistically significant decrease of the mean value of nicotine when compared with the control group, Nicotine with selenium group showed statistically significant increase when compared to the nicotine group and statistically significant decrease when compared to the control group, while the Nicotine with vitamin C showed statistically significant decrease when compared with the control group and nicotine with selenium group.</w:t>
      </w:r>
      <w:r>
        <w:rPr>
          <w:rStyle w:val="fontstyle01"/>
          <w:rFonts w:asciiTheme="majorBidi" w:hAnsiTheme="majorBidi" w:cstheme="majorBidi"/>
          <w:szCs w:val="28"/>
        </w:rPr>
        <w:t xml:space="preserve"> </w:t>
      </w:r>
      <w:r>
        <w:rPr>
          <w:rFonts w:asciiTheme="majorBidi" w:hAnsiTheme="majorBidi" w:cstheme="majorBidi"/>
          <w:sz w:val="24"/>
          <w:szCs w:val="24"/>
        </w:rPr>
        <w:t>R</w:t>
      </w:r>
      <w:r w:rsidRPr="002370A6">
        <w:rPr>
          <w:rFonts w:asciiTheme="majorBidi" w:hAnsiTheme="majorBidi" w:cstheme="majorBidi"/>
          <w:sz w:val="24"/>
          <w:szCs w:val="24"/>
        </w:rPr>
        <w:t>egarding</w:t>
      </w:r>
      <w:r w:rsidRPr="002370A6">
        <w:rPr>
          <w:rFonts w:asciiTheme="majorBidi" w:hAnsiTheme="majorBidi" w:cstheme="majorBidi"/>
          <w:b/>
          <w:bCs/>
          <w:sz w:val="24"/>
          <w:szCs w:val="24"/>
        </w:rPr>
        <w:t xml:space="preserve"> SOD </w:t>
      </w:r>
      <w:r w:rsidRPr="002370A6">
        <w:rPr>
          <w:rStyle w:val="fontstyle01"/>
          <w:rFonts w:asciiTheme="majorBidi" w:hAnsiTheme="majorBidi" w:cstheme="majorBidi"/>
          <w:b/>
          <w:bCs/>
          <w:szCs w:val="28"/>
        </w:rPr>
        <w:t>concentrations</w:t>
      </w:r>
      <w:r w:rsidRPr="002370A6">
        <w:rPr>
          <w:rFonts w:asciiTheme="majorBidi" w:hAnsiTheme="majorBidi" w:cstheme="majorBidi"/>
          <w:sz w:val="24"/>
          <w:szCs w:val="24"/>
        </w:rPr>
        <w:t xml:space="preserve"> </w:t>
      </w:r>
      <w:r w:rsidRPr="002370A6">
        <w:rPr>
          <w:rStyle w:val="fontstyle01"/>
          <w:rFonts w:asciiTheme="majorBidi" w:hAnsiTheme="majorBidi" w:cstheme="majorBidi"/>
          <w:b/>
          <w:bCs/>
          <w:szCs w:val="28"/>
        </w:rPr>
        <w:t xml:space="preserve">in tissue </w:t>
      </w:r>
      <w:r w:rsidRPr="002370A6">
        <w:rPr>
          <w:rStyle w:val="fontstyle01"/>
          <w:rFonts w:asciiTheme="majorBidi" w:hAnsiTheme="majorBidi" w:cstheme="majorBidi"/>
          <w:szCs w:val="28"/>
        </w:rPr>
        <w:t>there was statistically significant decrease of the mean value of nicotine with vitamin c when compared with the control group.</w:t>
      </w:r>
      <w:r w:rsidR="00DC179A">
        <w:rPr>
          <w:rStyle w:val="fontstyle01"/>
          <w:rFonts w:asciiTheme="majorBidi" w:hAnsiTheme="majorBidi" w:cstheme="majorBidi"/>
          <w:szCs w:val="28"/>
        </w:rPr>
        <w:t xml:space="preserve"> </w:t>
      </w:r>
      <w:r w:rsidRPr="002370A6">
        <w:rPr>
          <w:rStyle w:val="fontstyle01"/>
          <w:rFonts w:asciiTheme="majorBidi" w:hAnsiTheme="majorBidi" w:cstheme="majorBidi"/>
          <w:i/>
          <w:iCs/>
          <w:szCs w:val="28"/>
        </w:rPr>
        <w:t>From our results regarding oxidative parameters, we found that the co administration of selenium with nicotine is better than the coadministration of Vitamin C.</w:t>
      </w:r>
    </w:p>
    <w:p w14:paraId="58C3F3D2" w14:textId="77777777" w:rsidR="006537B0" w:rsidRDefault="006537B0" w:rsidP="006038F8">
      <w:pPr>
        <w:shd w:val="clear" w:color="auto" w:fill="FFFFFF" w:themeFill="background1"/>
        <w:spacing w:before="240" w:line="360" w:lineRule="auto"/>
        <w:jc w:val="both"/>
        <w:rPr>
          <w:rFonts w:asciiTheme="majorBidi" w:hAnsiTheme="majorBidi" w:cstheme="majorBidi"/>
          <w:b/>
          <w:bCs/>
          <w:sz w:val="24"/>
          <w:szCs w:val="24"/>
          <w:lang w:val="en-GB"/>
        </w:rPr>
        <w:sectPr w:rsidR="006537B0" w:rsidSect="008437D4">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B9E36F7" w14:textId="19B5A5A0" w:rsidR="006038F8" w:rsidRPr="006038F8" w:rsidRDefault="008437D4" w:rsidP="006038F8">
      <w:pPr>
        <w:shd w:val="clear" w:color="auto" w:fill="FFFFFF" w:themeFill="background1"/>
        <w:spacing w:before="240" w:line="360" w:lineRule="auto"/>
        <w:jc w:val="both"/>
        <w:rPr>
          <w:rFonts w:asciiTheme="majorBidi" w:hAnsiTheme="majorBidi" w:cstheme="majorBidi"/>
          <w:b/>
          <w:bCs/>
          <w:sz w:val="24"/>
          <w:szCs w:val="24"/>
          <w:lang w:val="en-GB"/>
        </w:rPr>
      </w:pPr>
      <w:bookmarkStart w:id="9" w:name="_Hlk127136546"/>
      <w:r>
        <w:rPr>
          <w:rFonts w:asciiTheme="majorBidi" w:hAnsiTheme="majorBidi" w:cstheme="majorBidi"/>
          <w:b/>
          <w:bCs/>
          <w:sz w:val="24"/>
          <w:szCs w:val="24"/>
          <w:lang w:val="en-GB"/>
        </w:rPr>
        <w:t>4.6</w:t>
      </w:r>
      <w:r w:rsidR="00081540">
        <w:rPr>
          <w:rFonts w:asciiTheme="majorBidi" w:hAnsiTheme="majorBidi" w:cstheme="majorBidi"/>
          <w:b/>
          <w:bCs/>
          <w:sz w:val="24"/>
          <w:szCs w:val="24"/>
          <w:lang w:val="en-GB"/>
        </w:rPr>
        <w:t xml:space="preserve">. </w:t>
      </w:r>
      <w:r w:rsidR="006038F8">
        <w:rPr>
          <w:rFonts w:asciiTheme="majorBidi" w:hAnsiTheme="majorBidi" w:cstheme="majorBidi"/>
          <w:b/>
          <w:bCs/>
          <w:sz w:val="24"/>
          <w:szCs w:val="24"/>
          <w:lang w:val="en-GB"/>
        </w:rPr>
        <w:t>Histopathological analysis</w:t>
      </w:r>
    </w:p>
    <w:p w14:paraId="4BFC788D" w14:textId="76370853" w:rsidR="006038F8" w:rsidRPr="006038F8" w:rsidRDefault="006038F8" w:rsidP="006038F8">
      <w:pPr>
        <w:pStyle w:val="Default"/>
        <w:spacing w:line="360" w:lineRule="auto"/>
        <w:ind w:firstLine="720"/>
        <w:jc w:val="both"/>
        <w:rPr>
          <w:rFonts w:asciiTheme="majorBidi" w:hAnsiTheme="majorBidi" w:cstheme="majorBidi"/>
        </w:rPr>
      </w:pPr>
      <w:r w:rsidRPr="006038F8">
        <w:rPr>
          <w:rFonts w:asciiTheme="majorBidi" w:hAnsiTheme="majorBidi" w:cstheme="majorBidi"/>
        </w:rPr>
        <w:t xml:space="preserve">The examination of the testes by H&amp;E-stained sections examined under the power 100 and 400 of </w:t>
      </w:r>
      <w:r w:rsidRPr="006038F8">
        <w:rPr>
          <w:rFonts w:asciiTheme="majorBidi" w:hAnsiTheme="majorBidi" w:cstheme="majorBidi"/>
          <w:b/>
          <w:bCs/>
        </w:rPr>
        <w:t xml:space="preserve">control rats (positive and negative) in groups (1), (2) </w:t>
      </w:r>
      <w:r w:rsidRPr="006038F8">
        <w:rPr>
          <w:rFonts w:asciiTheme="majorBidi" w:hAnsiTheme="majorBidi" w:cstheme="majorBidi"/>
        </w:rPr>
        <w:t xml:space="preserve">showed normal histological architecture. The parenchyma of testes was formed of the </w:t>
      </w:r>
      <w:r w:rsidRPr="006038F8">
        <w:rPr>
          <w:rFonts w:asciiTheme="majorBidi" w:eastAsia="Times New Roman" w:hAnsiTheme="majorBidi" w:cstheme="majorBidi"/>
          <w:lang w:eastAsia="ar-SA"/>
        </w:rPr>
        <w:t>well-arranged</w:t>
      </w:r>
      <w:r w:rsidRPr="006038F8">
        <w:rPr>
          <w:rFonts w:asciiTheme="majorBidi" w:hAnsiTheme="majorBidi" w:cstheme="majorBidi"/>
        </w:rPr>
        <w:t xml:space="preserve"> seminiferous tubules and interstitial tissue in between, seminiferous tubules are normal with oval or rounded in outline. The germinal epithelium is mitotically active and showed different stages of maturation, arranged in many layers from basement membrane toward the lumen of the tubules, the three types of spermatogonia can be recognized, lumen is filled with spermatids and spermatozoa. Each tubule is surrounded by fibrous lamina called tunica. The limited interstitial spaces are filled with groups of </w:t>
      </w:r>
      <w:r w:rsidRPr="006038F8">
        <w:rPr>
          <w:rFonts w:asciiTheme="majorBidi" w:eastAsia="Times New Roman" w:hAnsiTheme="majorBidi" w:cstheme="majorBidi"/>
          <w:lang w:eastAsia="ar-SA"/>
        </w:rPr>
        <w:t>well-arranged groups of pale stained interstitial Leydig cells</w:t>
      </w:r>
      <w:r w:rsidRPr="006038F8">
        <w:rPr>
          <w:rFonts w:asciiTheme="majorBidi" w:hAnsiTheme="majorBidi" w:cstheme="majorBidi"/>
        </w:rPr>
        <w:t xml:space="preserve"> </w:t>
      </w:r>
      <w:r w:rsidRPr="006038F8">
        <w:rPr>
          <w:rFonts w:asciiTheme="majorBidi" w:eastAsia="Times New Roman" w:hAnsiTheme="majorBidi" w:cstheme="majorBidi"/>
          <w:lang w:eastAsia="ar-SA"/>
        </w:rPr>
        <w:t xml:space="preserve">normal interstitial tissue </w:t>
      </w:r>
      <w:r w:rsidRPr="006038F8">
        <w:rPr>
          <w:rFonts w:asciiTheme="majorBidi" w:hAnsiTheme="majorBidi" w:cstheme="majorBidi"/>
        </w:rPr>
        <w:t xml:space="preserve">with no vacuolization, normal non congested blood vessels and no interstitial oedema </w:t>
      </w:r>
      <w:r w:rsidRPr="006038F8">
        <w:rPr>
          <w:rFonts w:asciiTheme="majorBidi" w:hAnsiTheme="majorBidi" w:cstheme="majorBidi"/>
          <w:b/>
          <w:bCs/>
          <w:i/>
          <w:iCs/>
        </w:rPr>
        <w:t>(Figure</w:t>
      </w:r>
      <w:r>
        <w:rPr>
          <w:rFonts w:asciiTheme="majorBidi" w:hAnsiTheme="majorBidi" w:cstheme="majorBidi"/>
          <w:b/>
          <w:bCs/>
          <w:i/>
          <w:iCs/>
        </w:rPr>
        <w:t xml:space="preserve"> </w:t>
      </w:r>
      <w:r w:rsidR="00DC179A">
        <w:rPr>
          <w:rFonts w:asciiTheme="majorBidi" w:hAnsiTheme="majorBidi" w:cstheme="majorBidi"/>
          <w:b/>
          <w:bCs/>
          <w:i/>
          <w:iCs/>
        </w:rPr>
        <w:t>5</w:t>
      </w:r>
      <w:r w:rsidRPr="006038F8">
        <w:rPr>
          <w:rFonts w:asciiTheme="majorBidi" w:hAnsiTheme="majorBidi" w:cstheme="majorBidi"/>
          <w:b/>
          <w:bCs/>
          <w:i/>
          <w:iCs/>
        </w:rPr>
        <w:t>).</w:t>
      </w:r>
      <w:r>
        <w:rPr>
          <w:rFonts w:asciiTheme="majorBidi" w:hAnsiTheme="majorBidi" w:cstheme="majorBidi"/>
        </w:rPr>
        <w:t xml:space="preserve"> </w:t>
      </w:r>
      <w:r w:rsidRPr="006038F8">
        <w:rPr>
          <w:rFonts w:asciiTheme="majorBidi" w:hAnsiTheme="majorBidi" w:cstheme="majorBidi"/>
        </w:rPr>
        <w:t xml:space="preserve">At the same time, the testis of rats treated with </w:t>
      </w:r>
      <w:r w:rsidRPr="006038F8">
        <w:rPr>
          <w:rFonts w:asciiTheme="majorBidi" w:hAnsiTheme="majorBidi" w:cstheme="majorBidi"/>
          <w:b/>
          <w:bCs/>
        </w:rPr>
        <w:t>Selenium, Vitamin c, (groups (4) &amp; (5))</w:t>
      </w:r>
      <w:r w:rsidRPr="006038F8">
        <w:rPr>
          <w:rFonts w:asciiTheme="majorBidi" w:hAnsiTheme="majorBidi" w:cstheme="majorBidi"/>
        </w:rPr>
        <w:t xml:space="preserve"> showed preserved histological structure, with no vacuolization, normal non congested blood vessels and no interstitial oedema. </w:t>
      </w:r>
      <w:r w:rsidRPr="006038F8">
        <w:rPr>
          <w:rFonts w:asciiTheme="majorBidi" w:hAnsiTheme="majorBidi" w:cstheme="majorBidi"/>
          <w:b/>
          <w:bCs/>
          <w:i/>
          <w:iCs/>
        </w:rPr>
        <w:t xml:space="preserve">(Figures </w:t>
      </w:r>
      <w:r w:rsidR="00DC179A">
        <w:rPr>
          <w:rFonts w:asciiTheme="majorBidi" w:hAnsiTheme="majorBidi" w:cstheme="majorBidi"/>
          <w:b/>
          <w:bCs/>
          <w:i/>
          <w:iCs/>
        </w:rPr>
        <w:t>6</w:t>
      </w:r>
      <w:r w:rsidRPr="006038F8">
        <w:rPr>
          <w:rFonts w:asciiTheme="majorBidi" w:hAnsiTheme="majorBidi" w:cstheme="majorBidi"/>
          <w:b/>
          <w:bCs/>
          <w:i/>
          <w:iCs/>
        </w:rPr>
        <w:t>&amp;</w:t>
      </w:r>
      <w:r w:rsidR="00DC179A">
        <w:rPr>
          <w:rFonts w:asciiTheme="majorBidi" w:hAnsiTheme="majorBidi" w:cstheme="majorBidi"/>
          <w:b/>
          <w:bCs/>
          <w:i/>
          <w:iCs/>
        </w:rPr>
        <w:t>7</w:t>
      </w:r>
      <w:r w:rsidRPr="006038F8">
        <w:rPr>
          <w:rFonts w:asciiTheme="majorBidi" w:hAnsiTheme="majorBidi" w:cstheme="majorBidi"/>
          <w:b/>
          <w:bCs/>
          <w:i/>
          <w:iCs/>
        </w:rPr>
        <w:t>).</w:t>
      </w:r>
      <w:r w:rsidRPr="006038F8">
        <w:rPr>
          <w:rFonts w:asciiTheme="majorBidi" w:hAnsiTheme="majorBidi" w:cstheme="majorBidi"/>
          <w:b/>
          <w:bCs/>
        </w:rPr>
        <w:t xml:space="preserve"> </w:t>
      </w:r>
    </w:p>
    <w:p w14:paraId="2FA9A113" w14:textId="1BC0EF16" w:rsidR="006038F8" w:rsidRPr="006038F8" w:rsidRDefault="006038F8" w:rsidP="006038F8">
      <w:pPr>
        <w:pStyle w:val="Default"/>
        <w:spacing w:line="360" w:lineRule="auto"/>
        <w:ind w:firstLine="720"/>
        <w:jc w:val="both"/>
        <w:rPr>
          <w:rFonts w:asciiTheme="majorBidi" w:hAnsiTheme="majorBidi" w:cstheme="majorBidi"/>
          <w:b/>
          <w:bCs/>
        </w:rPr>
      </w:pPr>
      <w:r w:rsidRPr="006038F8">
        <w:rPr>
          <w:rFonts w:asciiTheme="majorBidi" w:hAnsiTheme="majorBidi" w:cstheme="majorBidi"/>
        </w:rPr>
        <w:lastRenderedPageBreak/>
        <w:t xml:space="preserve">Testis of rat group treated with </w:t>
      </w:r>
      <w:r w:rsidRPr="006038F8">
        <w:rPr>
          <w:rFonts w:asciiTheme="majorBidi" w:hAnsiTheme="majorBidi" w:cstheme="majorBidi"/>
          <w:b/>
          <w:bCs/>
        </w:rPr>
        <w:t>Nicotine alone (group 3)</w:t>
      </w:r>
      <w:r w:rsidRPr="006038F8">
        <w:rPr>
          <w:rFonts w:asciiTheme="majorBidi" w:hAnsiTheme="majorBidi" w:cstheme="majorBidi"/>
        </w:rPr>
        <w:t xml:space="preserve"> showed marked loss of testicular tissue architecture seminiferous tubules with some spermatogonia not in order as in control rats. They appear scattered and only partially surrounding the whole seminiferous tubule. Large numbers of seminiferous tubules showed evident hypocellularity of all stages with decreased numbers and sometimes absent of spermatids and mature sperms, tubular degeneration, and intercellular vacuolization which means extensive degeneration. Varying degrees of germ cell degenerative changes were observed, ranging from loss of elongated spermatids, disorganization of germ cell layers, detachment and sloughing to vacuolization of the seminiferous tubules, contributing to eventual atrophy with defoliation of many spermatocytes into lumen of the ST </w:t>
      </w:r>
      <w:r w:rsidRPr="006038F8">
        <w:rPr>
          <w:rFonts w:asciiTheme="majorBidi" w:hAnsiTheme="majorBidi" w:cstheme="majorBidi"/>
          <w:b/>
          <w:bCs/>
          <w:i/>
          <w:iCs/>
        </w:rPr>
        <w:t xml:space="preserve">(Figures </w:t>
      </w:r>
      <w:r w:rsidR="00DC179A">
        <w:rPr>
          <w:rFonts w:asciiTheme="majorBidi" w:hAnsiTheme="majorBidi" w:cstheme="majorBidi"/>
          <w:b/>
          <w:bCs/>
          <w:i/>
          <w:iCs/>
        </w:rPr>
        <w:t>8</w:t>
      </w:r>
      <w:r w:rsidRPr="006038F8">
        <w:rPr>
          <w:rFonts w:asciiTheme="majorBidi" w:hAnsiTheme="majorBidi" w:cstheme="majorBidi"/>
          <w:b/>
          <w:bCs/>
          <w:i/>
          <w:iCs/>
        </w:rPr>
        <w:t xml:space="preserve"> &amp;</w:t>
      </w:r>
      <w:r w:rsidR="00DC179A">
        <w:rPr>
          <w:rFonts w:asciiTheme="majorBidi" w:hAnsiTheme="majorBidi" w:cstheme="majorBidi"/>
          <w:b/>
          <w:bCs/>
          <w:i/>
          <w:iCs/>
        </w:rPr>
        <w:t>9</w:t>
      </w:r>
      <w:r w:rsidRPr="006038F8">
        <w:rPr>
          <w:rFonts w:asciiTheme="majorBidi" w:hAnsiTheme="majorBidi" w:cstheme="majorBidi"/>
          <w:b/>
          <w:bCs/>
          <w:i/>
          <w:iCs/>
        </w:rPr>
        <w:t>).</w:t>
      </w:r>
    </w:p>
    <w:bookmarkEnd w:id="9"/>
    <w:p w14:paraId="5F32C3F5" w14:textId="2BF93A8D" w:rsidR="006038F8" w:rsidRPr="006038F8" w:rsidRDefault="006038F8" w:rsidP="006038F8">
      <w:pPr>
        <w:pStyle w:val="Default"/>
        <w:spacing w:line="360" w:lineRule="auto"/>
        <w:ind w:firstLine="720"/>
        <w:jc w:val="both"/>
        <w:rPr>
          <w:rFonts w:asciiTheme="majorBidi" w:hAnsiTheme="majorBidi" w:cstheme="majorBidi"/>
          <w:b/>
          <w:bCs/>
        </w:rPr>
      </w:pPr>
      <w:r w:rsidRPr="006038F8">
        <w:rPr>
          <w:rFonts w:asciiTheme="majorBidi" w:hAnsiTheme="majorBidi" w:cstheme="majorBidi"/>
        </w:rPr>
        <w:t xml:space="preserve">While in rat group received </w:t>
      </w:r>
      <w:r w:rsidRPr="006038F8">
        <w:rPr>
          <w:rFonts w:asciiTheme="majorBidi" w:hAnsiTheme="majorBidi" w:cstheme="majorBidi"/>
          <w:b/>
          <w:bCs/>
        </w:rPr>
        <w:t xml:space="preserve">Vitamin C concomitant with Nicotine (group </w:t>
      </w:r>
      <w:r w:rsidR="00B168FD">
        <w:rPr>
          <w:rFonts w:asciiTheme="majorBidi" w:hAnsiTheme="majorBidi" w:cstheme="majorBidi"/>
          <w:b/>
          <w:bCs/>
        </w:rPr>
        <w:t>7</w:t>
      </w:r>
      <w:r w:rsidRPr="006038F8">
        <w:rPr>
          <w:rFonts w:asciiTheme="majorBidi" w:hAnsiTheme="majorBidi" w:cstheme="majorBidi"/>
          <w:b/>
          <w:bCs/>
        </w:rPr>
        <w:t>),</w:t>
      </w:r>
      <w:r w:rsidRPr="006038F8">
        <w:rPr>
          <w:rFonts w:asciiTheme="majorBidi" w:hAnsiTheme="majorBidi" w:cstheme="majorBidi"/>
        </w:rPr>
        <w:t xml:space="preserve"> mild improvement in histopathological findings was detected as there was mild restore to architecture of seminiferous tubules; germ cells lined the whole seminiferous tubule appearing mitotically active and showed different stages of maturation, arranged in many layers from basement membrane toward the lumen of the tubules, few focal spermatogenic arrest noticed with much less atrophy and vacuolation </w:t>
      </w:r>
      <w:r w:rsidRPr="006038F8">
        <w:rPr>
          <w:rFonts w:asciiTheme="majorBidi" w:hAnsiTheme="majorBidi" w:cstheme="majorBidi"/>
          <w:b/>
          <w:bCs/>
          <w:i/>
          <w:iCs/>
        </w:rPr>
        <w:t>(Figure</w:t>
      </w:r>
      <w:r>
        <w:rPr>
          <w:rFonts w:asciiTheme="majorBidi" w:hAnsiTheme="majorBidi" w:cstheme="majorBidi"/>
          <w:b/>
          <w:bCs/>
          <w:i/>
          <w:iCs/>
        </w:rPr>
        <w:t xml:space="preserve"> </w:t>
      </w:r>
      <w:r w:rsidR="00DC179A">
        <w:rPr>
          <w:rFonts w:asciiTheme="majorBidi" w:hAnsiTheme="majorBidi" w:cstheme="majorBidi"/>
          <w:b/>
          <w:bCs/>
          <w:i/>
          <w:iCs/>
        </w:rPr>
        <w:t>10</w:t>
      </w:r>
      <w:r w:rsidRPr="006038F8">
        <w:rPr>
          <w:rFonts w:asciiTheme="majorBidi" w:hAnsiTheme="majorBidi" w:cstheme="majorBidi"/>
          <w:b/>
          <w:bCs/>
          <w:i/>
          <w:iCs/>
        </w:rPr>
        <w:t xml:space="preserve">). </w:t>
      </w:r>
      <w:r>
        <w:rPr>
          <w:rFonts w:asciiTheme="majorBidi" w:hAnsiTheme="majorBidi" w:cstheme="majorBidi"/>
          <w:b/>
          <w:bCs/>
        </w:rPr>
        <w:t xml:space="preserve"> </w:t>
      </w:r>
      <w:r w:rsidRPr="006038F8">
        <w:rPr>
          <w:rFonts w:asciiTheme="majorBidi" w:hAnsiTheme="majorBidi" w:cstheme="majorBidi"/>
        </w:rPr>
        <w:t xml:space="preserve">However, in rat group received </w:t>
      </w:r>
      <w:r w:rsidRPr="006038F8">
        <w:rPr>
          <w:rFonts w:asciiTheme="majorBidi" w:hAnsiTheme="majorBidi" w:cstheme="majorBidi"/>
          <w:b/>
          <w:bCs/>
        </w:rPr>
        <w:t xml:space="preserve">Selenium concomitant with Nicotine (group </w:t>
      </w:r>
      <w:r w:rsidR="00B168FD">
        <w:rPr>
          <w:rFonts w:asciiTheme="majorBidi" w:hAnsiTheme="majorBidi" w:cstheme="majorBidi"/>
          <w:b/>
          <w:bCs/>
        </w:rPr>
        <w:t>6</w:t>
      </w:r>
      <w:r w:rsidRPr="006038F8">
        <w:rPr>
          <w:rFonts w:asciiTheme="majorBidi" w:hAnsiTheme="majorBidi" w:cstheme="majorBidi"/>
          <w:b/>
          <w:bCs/>
        </w:rPr>
        <w:t>)</w:t>
      </w:r>
      <w:r w:rsidRPr="006038F8">
        <w:rPr>
          <w:rFonts w:asciiTheme="majorBidi" w:hAnsiTheme="majorBidi" w:cstheme="majorBidi"/>
        </w:rPr>
        <w:t xml:space="preserve">, the improvement in histopathological findings was less than that was seen in </w:t>
      </w:r>
      <w:r w:rsidR="00BE5B03">
        <w:rPr>
          <w:rFonts w:asciiTheme="majorBidi" w:hAnsiTheme="majorBidi" w:cstheme="majorBidi"/>
        </w:rPr>
        <w:t>Nicotine</w:t>
      </w:r>
      <w:r w:rsidRPr="006038F8">
        <w:rPr>
          <w:rFonts w:asciiTheme="majorBidi" w:hAnsiTheme="majorBidi" w:cstheme="majorBidi"/>
        </w:rPr>
        <w:t xml:space="preserve"> with Vitamin C treated group, as most seminiferous tubules appear with very mild restore to architecture of seminiferous tubules with intercellular vacuoles, less numbers of spermatocytes and sperms filling lumen and less atrophy </w:t>
      </w:r>
      <w:r w:rsidRPr="006038F8">
        <w:rPr>
          <w:rFonts w:asciiTheme="majorBidi" w:hAnsiTheme="majorBidi" w:cstheme="majorBidi"/>
          <w:b/>
          <w:bCs/>
          <w:i/>
          <w:iCs/>
        </w:rPr>
        <w:t>(Figure</w:t>
      </w:r>
      <w:r>
        <w:rPr>
          <w:rFonts w:asciiTheme="majorBidi" w:hAnsiTheme="majorBidi" w:cstheme="majorBidi"/>
          <w:b/>
          <w:bCs/>
          <w:i/>
          <w:iCs/>
        </w:rPr>
        <w:t xml:space="preserve"> 1</w:t>
      </w:r>
      <w:r w:rsidR="00DC179A">
        <w:rPr>
          <w:rFonts w:asciiTheme="majorBidi" w:hAnsiTheme="majorBidi" w:cstheme="majorBidi"/>
          <w:b/>
          <w:bCs/>
          <w:i/>
          <w:iCs/>
        </w:rPr>
        <w:t>1</w:t>
      </w:r>
      <w:r w:rsidRPr="006038F8">
        <w:rPr>
          <w:rFonts w:asciiTheme="majorBidi" w:hAnsiTheme="majorBidi" w:cstheme="majorBidi"/>
          <w:b/>
          <w:bCs/>
          <w:i/>
          <w:iCs/>
        </w:rPr>
        <w:t>).</w:t>
      </w:r>
      <w:r w:rsidRPr="006038F8">
        <w:rPr>
          <w:rFonts w:asciiTheme="majorBidi" w:hAnsiTheme="majorBidi" w:cstheme="majorBidi"/>
          <w:b/>
          <w:bCs/>
        </w:rPr>
        <w:t xml:space="preserve"> </w:t>
      </w:r>
    </w:p>
    <w:p w14:paraId="706D9DB2" w14:textId="77777777" w:rsidR="006537B0" w:rsidRDefault="006537B0" w:rsidP="006038F8">
      <w:pPr>
        <w:spacing w:line="360" w:lineRule="auto"/>
        <w:jc w:val="both"/>
        <w:rPr>
          <w:rFonts w:asciiTheme="majorBidi" w:hAnsiTheme="majorBidi" w:cstheme="majorBidi"/>
          <w:b/>
          <w:bCs/>
          <w:color w:val="374C80" w:themeColor="accent1" w:themeShade="BF"/>
          <w:sz w:val="32"/>
          <w:szCs w:val="32"/>
          <w:u w:val="single"/>
        </w:rPr>
        <w:sectPr w:rsidR="006537B0" w:rsidSect="008437D4">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994800C" w14:textId="77777777" w:rsidR="006038F8" w:rsidRDefault="006038F8" w:rsidP="006038F8">
      <w:pPr>
        <w:spacing w:line="360" w:lineRule="auto"/>
        <w:jc w:val="both"/>
        <w:rPr>
          <w:rFonts w:asciiTheme="majorBidi" w:hAnsiTheme="majorBidi" w:cstheme="majorBidi"/>
          <w:b/>
          <w:bCs/>
          <w:color w:val="374C80" w:themeColor="accent1" w:themeShade="BF"/>
          <w:sz w:val="32"/>
          <w:szCs w:val="32"/>
          <w:u w:val="single"/>
        </w:rPr>
      </w:pPr>
      <w:r>
        <w:rPr>
          <w:noProof/>
        </w:rPr>
        <w:drawing>
          <wp:inline distT="0" distB="0" distL="0" distR="0" wp14:anchorId="71042826" wp14:editId="2DA54C43">
            <wp:extent cx="5710441" cy="2342270"/>
            <wp:effectExtent l="0" t="0" r="508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848" cy="2362535"/>
                    </a:xfrm>
                    <a:prstGeom prst="rect">
                      <a:avLst/>
                    </a:prstGeom>
                    <a:noFill/>
                    <a:ln>
                      <a:noFill/>
                    </a:ln>
                  </pic:spPr>
                </pic:pic>
              </a:graphicData>
            </a:graphic>
          </wp:inline>
        </w:drawing>
      </w:r>
    </w:p>
    <w:p w14:paraId="17204648" w14:textId="2C2EED90" w:rsidR="006038F8" w:rsidRPr="00DC179A" w:rsidRDefault="006038F8" w:rsidP="00DC179A">
      <w:pPr>
        <w:spacing w:line="276" w:lineRule="auto"/>
        <w:jc w:val="both"/>
        <w:rPr>
          <w:rFonts w:asciiTheme="majorBidi" w:hAnsiTheme="majorBidi" w:cstheme="majorBidi"/>
          <w:b/>
          <w:bCs/>
          <w:i/>
          <w:iCs/>
        </w:rPr>
      </w:pPr>
      <w:r w:rsidRPr="002370A6">
        <w:rPr>
          <w:rFonts w:asciiTheme="majorBidi" w:hAnsiTheme="majorBidi" w:cstheme="majorBidi"/>
          <w:b/>
          <w:bCs/>
        </w:rPr>
        <w:t>Figure (</w:t>
      </w:r>
      <w:r w:rsidR="00DC179A">
        <w:rPr>
          <w:rFonts w:asciiTheme="majorBidi" w:hAnsiTheme="majorBidi" w:cstheme="majorBidi"/>
          <w:b/>
          <w:bCs/>
        </w:rPr>
        <w:t>5</w:t>
      </w:r>
      <w:r w:rsidRPr="002370A6">
        <w:rPr>
          <w:rFonts w:asciiTheme="majorBidi" w:hAnsiTheme="majorBidi" w:cstheme="majorBidi"/>
          <w:b/>
          <w:bCs/>
        </w:rPr>
        <w:t xml:space="preserve">): </w:t>
      </w:r>
      <w:r w:rsidR="002370A6" w:rsidRPr="002370A6">
        <w:rPr>
          <w:rFonts w:asciiTheme="majorBidi" w:hAnsiTheme="majorBidi" w:cstheme="majorBidi"/>
        </w:rPr>
        <w:t xml:space="preserve">A photomicrograph of a section from rat’s testis of a control group showing normal architecture with well-arranged closely matted seminiferous tubule (S) and normal interstitial tissues which contain Leydig cell and Blood vessels (LC&amp;BV) &amp; normal spermatogonia (SPG) &amp; Sertoli cells (SC) with normal Basement membrane (BM) </w:t>
      </w:r>
      <w:r w:rsidR="002370A6" w:rsidRPr="002370A6">
        <w:rPr>
          <w:rFonts w:asciiTheme="majorBidi" w:hAnsiTheme="majorBidi" w:cstheme="majorBidi"/>
          <w:b/>
          <w:bCs/>
          <w:i/>
          <w:iCs/>
        </w:rPr>
        <w:t>(</w:t>
      </w:r>
      <w:proofErr w:type="spellStart"/>
      <w:r w:rsidR="002370A6" w:rsidRPr="002370A6">
        <w:rPr>
          <w:rFonts w:asciiTheme="majorBidi" w:hAnsiTheme="majorBidi" w:cstheme="majorBidi"/>
          <w:b/>
          <w:bCs/>
          <w:i/>
          <w:iCs/>
        </w:rPr>
        <w:t>Hx</w:t>
      </w:r>
      <w:proofErr w:type="spellEnd"/>
      <w:r w:rsidR="002370A6" w:rsidRPr="002370A6">
        <w:rPr>
          <w:rFonts w:asciiTheme="majorBidi" w:hAnsiTheme="majorBidi" w:cstheme="majorBidi"/>
          <w:b/>
          <w:bCs/>
          <w:i/>
          <w:iCs/>
        </w:rPr>
        <w:t xml:space="preserve"> &amp; E x 200)</w:t>
      </w:r>
    </w:p>
    <w:p w14:paraId="4C34EEA1" w14:textId="77777777" w:rsidR="006038F8" w:rsidRDefault="006038F8" w:rsidP="006038F8">
      <w:pPr>
        <w:spacing w:line="276" w:lineRule="auto"/>
        <w:jc w:val="both"/>
        <w:rPr>
          <w:rFonts w:asciiTheme="majorBidi" w:hAnsiTheme="majorBidi" w:cstheme="majorBidi"/>
          <w:b/>
          <w:bCs/>
          <w:color w:val="374C80" w:themeColor="accent1" w:themeShade="BF"/>
          <w:sz w:val="36"/>
          <w:szCs w:val="36"/>
          <w:u w:val="single"/>
          <w:rtl/>
        </w:rPr>
      </w:pPr>
      <w:r>
        <w:rPr>
          <w:noProof/>
        </w:rPr>
        <w:lastRenderedPageBreak/>
        <w:drawing>
          <wp:inline distT="0" distB="0" distL="0" distR="0" wp14:anchorId="7036B4B1" wp14:editId="1C889F3D">
            <wp:extent cx="5730240" cy="2335237"/>
            <wp:effectExtent l="0" t="0" r="3810" b="825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946" cy="2342860"/>
                    </a:xfrm>
                    <a:prstGeom prst="rect">
                      <a:avLst/>
                    </a:prstGeom>
                    <a:noFill/>
                    <a:ln>
                      <a:noFill/>
                    </a:ln>
                  </pic:spPr>
                </pic:pic>
              </a:graphicData>
            </a:graphic>
          </wp:inline>
        </w:drawing>
      </w:r>
    </w:p>
    <w:p w14:paraId="6B8592CD" w14:textId="3A6F23B7" w:rsidR="002370A6" w:rsidRPr="002370A6" w:rsidRDefault="006038F8" w:rsidP="002370A6">
      <w:pPr>
        <w:spacing w:line="276" w:lineRule="auto"/>
        <w:jc w:val="both"/>
        <w:rPr>
          <w:rFonts w:asciiTheme="majorBidi" w:hAnsiTheme="majorBidi" w:cstheme="majorBidi"/>
          <w:b/>
          <w:bCs/>
          <w:color w:val="374C80" w:themeColor="accent1" w:themeShade="BF"/>
          <w:sz w:val="32"/>
          <w:szCs w:val="32"/>
          <w:u w:val="single"/>
        </w:rPr>
      </w:pPr>
      <w:r w:rsidRPr="002370A6">
        <w:rPr>
          <w:rFonts w:asciiTheme="majorBidi" w:hAnsiTheme="majorBidi" w:cstheme="majorBidi"/>
          <w:b/>
          <w:bCs/>
        </w:rPr>
        <w:t>Figure (</w:t>
      </w:r>
      <w:r w:rsidR="00DC179A">
        <w:rPr>
          <w:rFonts w:asciiTheme="majorBidi" w:hAnsiTheme="majorBidi" w:cstheme="majorBidi"/>
          <w:b/>
          <w:bCs/>
        </w:rPr>
        <w:t>6</w:t>
      </w:r>
      <w:r w:rsidR="002370A6" w:rsidRPr="002370A6">
        <w:rPr>
          <w:rFonts w:asciiTheme="majorBidi" w:hAnsiTheme="majorBidi" w:cstheme="majorBidi"/>
          <w:b/>
          <w:bCs/>
        </w:rPr>
        <w:t>):</w:t>
      </w:r>
      <w:r w:rsidR="002370A6" w:rsidRPr="002370A6">
        <w:rPr>
          <w:rFonts w:asciiTheme="majorBidi" w:hAnsiTheme="majorBidi" w:cstheme="majorBidi"/>
        </w:rPr>
        <w:t xml:space="preserve"> </w:t>
      </w:r>
      <w:r w:rsidR="002370A6" w:rsidRPr="002370A6">
        <w:rPr>
          <w:rFonts w:asciiTheme="majorBidi" w:hAnsiTheme="majorBidi" w:cstheme="majorBidi"/>
        </w:rPr>
        <w:t xml:space="preserve">A photomicrograph of a section from rat’s testis of a Selenium treated group showing normal architecture with well-arranged closely matted seminiferous tubule (ST) and normal interstitial tissues which contain Leydig cell and Blood vessels (LC&amp;BV) &amp; normal spermatogonia (SPG) &amp; Sertoli cells (SC) with normal Basement membrane (BM) </w:t>
      </w:r>
      <w:r w:rsidR="002370A6" w:rsidRPr="002370A6">
        <w:rPr>
          <w:rFonts w:asciiTheme="majorBidi" w:hAnsiTheme="majorBidi" w:cstheme="majorBidi"/>
          <w:b/>
          <w:bCs/>
          <w:i/>
          <w:iCs/>
        </w:rPr>
        <w:t>(</w:t>
      </w:r>
      <w:proofErr w:type="spellStart"/>
      <w:r w:rsidR="002370A6" w:rsidRPr="002370A6">
        <w:rPr>
          <w:rFonts w:asciiTheme="majorBidi" w:hAnsiTheme="majorBidi" w:cstheme="majorBidi"/>
          <w:b/>
          <w:bCs/>
          <w:i/>
          <w:iCs/>
        </w:rPr>
        <w:t>Hx</w:t>
      </w:r>
      <w:proofErr w:type="spellEnd"/>
      <w:r w:rsidR="002370A6" w:rsidRPr="002370A6">
        <w:rPr>
          <w:rFonts w:asciiTheme="majorBidi" w:hAnsiTheme="majorBidi" w:cstheme="majorBidi"/>
          <w:b/>
          <w:bCs/>
          <w:i/>
          <w:iCs/>
        </w:rPr>
        <w:t xml:space="preserve"> &amp; E x 200)</w:t>
      </w:r>
    </w:p>
    <w:p w14:paraId="1525135B" w14:textId="7E5DBFD3" w:rsidR="006038F8" w:rsidRDefault="006038F8" w:rsidP="002370A6">
      <w:pPr>
        <w:spacing w:line="276" w:lineRule="auto"/>
        <w:jc w:val="both"/>
        <w:rPr>
          <w:rFonts w:asciiTheme="majorBidi" w:hAnsiTheme="majorBidi" w:cstheme="majorBidi"/>
          <w:b/>
          <w:bCs/>
          <w:color w:val="374C80" w:themeColor="accent1" w:themeShade="BF"/>
          <w:sz w:val="36"/>
          <w:szCs w:val="36"/>
          <w:u w:val="single"/>
          <w:lang w:bidi="ar-EG"/>
        </w:rPr>
      </w:pPr>
      <w:r>
        <w:rPr>
          <w:noProof/>
        </w:rPr>
        <w:drawing>
          <wp:inline distT="0" distB="0" distL="0" distR="0" wp14:anchorId="05CCBD96" wp14:editId="340481D3">
            <wp:extent cx="5731336" cy="2883877"/>
            <wp:effectExtent l="0" t="0" r="3175" b="0"/>
            <wp:docPr id="5" name="Picture 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5472" cy="2890990"/>
                    </a:xfrm>
                    <a:prstGeom prst="rect">
                      <a:avLst/>
                    </a:prstGeom>
                    <a:noFill/>
                    <a:ln>
                      <a:noFill/>
                    </a:ln>
                  </pic:spPr>
                </pic:pic>
              </a:graphicData>
            </a:graphic>
          </wp:inline>
        </w:drawing>
      </w:r>
    </w:p>
    <w:p w14:paraId="0239026D" w14:textId="7A6F500A" w:rsidR="00081540" w:rsidRPr="00081540" w:rsidRDefault="006038F8" w:rsidP="00081540">
      <w:pPr>
        <w:spacing w:line="276" w:lineRule="auto"/>
        <w:jc w:val="both"/>
        <w:rPr>
          <w:rFonts w:asciiTheme="majorBidi" w:hAnsiTheme="majorBidi" w:cstheme="majorBidi"/>
          <w:b/>
          <w:bCs/>
          <w:i/>
          <w:iCs/>
        </w:rPr>
      </w:pPr>
      <w:r w:rsidRPr="00081540">
        <w:rPr>
          <w:rFonts w:asciiTheme="majorBidi" w:hAnsiTheme="majorBidi" w:cstheme="majorBidi"/>
          <w:b/>
          <w:bCs/>
        </w:rPr>
        <w:t>Figure (</w:t>
      </w:r>
      <w:r w:rsidR="00DC179A">
        <w:rPr>
          <w:rFonts w:asciiTheme="majorBidi" w:hAnsiTheme="majorBidi" w:cstheme="majorBidi"/>
          <w:b/>
          <w:bCs/>
        </w:rPr>
        <w:t>7</w:t>
      </w:r>
      <w:r w:rsidRPr="00081540">
        <w:rPr>
          <w:rFonts w:asciiTheme="majorBidi" w:hAnsiTheme="majorBidi" w:cstheme="majorBidi"/>
          <w:b/>
          <w:bCs/>
        </w:rPr>
        <w:t xml:space="preserve">): </w:t>
      </w:r>
      <w:r w:rsidR="00081540" w:rsidRPr="00081540">
        <w:rPr>
          <w:rFonts w:asciiTheme="majorBidi" w:hAnsiTheme="majorBidi" w:cstheme="majorBidi"/>
        </w:rPr>
        <w:t xml:space="preserve">A photomicrograph of a section from rat’s testis of Vitamin C treated group showing normal architecture with well-arranged closely matted seminiferous tubule (ST) and normal interstitial tissues which contain Leydig cell and Blood vessels (LC&amp;BV) &amp; normal spermatogonia (SPG) &amp; Sertoli cells (SC) with normal Basement membrane (BM) </w:t>
      </w:r>
      <w:r w:rsidR="00081540" w:rsidRPr="00081540">
        <w:rPr>
          <w:rFonts w:asciiTheme="majorBidi" w:hAnsiTheme="majorBidi" w:cstheme="majorBidi"/>
          <w:b/>
          <w:bCs/>
          <w:i/>
          <w:iCs/>
        </w:rPr>
        <w:t>(</w:t>
      </w:r>
      <w:proofErr w:type="spellStart"/>
      <w:r w:rsidR="00081540" w:rsidRPr="00081540">
        <w:rPr>
          <w:rFonts w:asciiTheme="majorBidi" w:hAnsiTheme="majorBidi" w:cstheme="majorBidi"/>
          <w:b/>
          <w:bCs/>
          <w:i/>
          <w:iCs/>
        </w:rPr>
        <w:t>Hx</w:t>
      </w:r>
      <w:proofErr w:type="spellEnd"/>
      <w:r w:rsidR="00081540" w:rsidRPr="00081540">
        <w:rPr>
          <w:rFonts w:asciiTheme="majorBidi" w:hAnsiTheme="majorBidi" w:cstheme="majorBidi"/>
          <w:b/>
          <w:bCs/>
          <w:i/>
          <w:iCs/>
        </w:rPr>
        <w:t xml:space="preserve"> &amp; E x 200).</w:t>
      </w:r>
    </w:p>
    <w:p w14:paraId="0DE71333" w14:textId="601ECDDD" w:rsidR="006038F8" w:rsidRDefault="006038F8" w:rsidP="00081540">
      <w:pPr>
        <w:spacing w:line="276" w:lineRule="auto"/>
        <w:jc w:val="both"/>
        <w:rPr>
          <w:rFonts w:asciiTheme="majorBidi" w:hAnsiTheme="majorBidi" w:cstheme="majorBidi"/>
          <w:b/>
          <w:bCs/>
          <w:i/>
          <w:iCs/>
          <w:sz w:val="24"/>
          <w:szCs w:val="24"/>
        </w:rPr>
      </w:pPr>
    </w:p>
    <w:p w14:paraId="74D84BE3" w14:textId="77777777" w:rsidR="006038F8" w:rsidRDefault="006038F8" w:rsidP="006038F8">
      <w:pPr>
        <w:spacing w:line="276" w:lineRule="auto"/>
        <w:jc w:val="both"/>
        <w:rPr>
          <w:rFonts w:asciiTheme="majorBidi" w:hAnsiTheme="majorBidi" w:cstheme="majorBidi"/>
          <w:b/>
          <w:bCs/>
          <w:color w:val="374C80" w:themeColor="accent1" w:themeShade="BF"/>
          <w:sz w:val="36"/>
          <w:szCs w:val="36"/>
          <w:u w:val="single"/>
          <w:lang w:bidi="ar-EG"/>
        </w:rPr>
      </w:pPr>
      <w:r>
        <w:rPr>
          <w:noProof/>
        </w:rPr>
        <w:lastRenderedPageBreak/>
        <w:drawing>
          <wp:inline distT="0" distB="0" distL="0" distR="0" wp14:anchorId="4F76ACC3" wp14:editId="01E6DE5B">
            <wp:extent cx="5731510" cy="2511083"/>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4145" cy="2516619"/>
                    </a:xfrm>
                    <a:prstGeom prst="rect">
                      <a:avLst/>
                    </a:prstGeom>
                    <a:noFill/>
                    <a:ln>
                      <a:noFill/>
                    </a:ln>
                  </pic:spPr>
                </pic:pic>
              </a:graphicData>
            </a:graphic>
          </wp:inline>
        </w:drawing>
      </w:r>
    </w:p>
    <w:p w14:paraId="3932294E" w14:textId="16D7A9DF" w:rsidR="00081540" w:rsidRPr="00081540" w:rsidRDefault="006038F8" w:rsidP="00081540">
      <w:pPr>
        <w:tabs>
          <w:tab w:val="left" w:pos="810"/>
        </w:tabs>
        <w:spacing w:line="276" w:lineRule="auto"/>
        <w:jc w:val="both"/>
        <w:rPr>
          <w:rFonts w:asciiTheme="majorBidi" w:hAnsiTheme="majorBidi" w:cstheme="majorBidi"/>
          <w:b/>
          <w:bCs/>
          <w:i/>
          <w:iCs/>
        </w:rPr>
      </w:pPr>
      <w:r w:rsidRPr="00081540">
        <w:rPr>
          <w:rFonts w:asciiTheme="majorBidi" w:hAnsiTheme="majorBidi" w:cstheme="majorBidi"/>
          <w:b/>
          <w:bCs/>
        </w:rPr>
        <w:t>Figure (</w:t>
      </w:r>
      <w:r w:rsidR="00DC179A">
        <w:rPr>
          <w:rFonts w:asciiTheme="majorBidi" w:hAnsiTheme="majorBidi" w:cstheme="majorBidi"/>
          <w:b/>
          <w:bCs/>
        </w:rPr>
        <w:t>8</w:t>
      </w:r>
      <w:r w:rsidRPr="00081540">
        <w:rPr>
          <w:rFonts w:asciiTheme="majorBidi" w:hAnsiTheme="majorBidi" w:cstheme="majorBidi"/>
          <w:b/>
          <w:bCs/>
        </w:rPr>
        <w:t xml:space="preserve">): </w:t>
      </w:r>
      <w:r w:rsidR="00081540" w:rsidRPr="00081540">
        <w:rPr>
          <w:rFonts w:asciiTheme="majorBidi" w:eastAsia="Calibri" w:hAnsiTheme="majorBidi" w:cstheme="majorBidi"/>
        </w:rPr>
        <w:t>A photomicrograph of a section from rat’s testis of Nicotine</w:t>
      </w:r>
      <w:r w:rsidR="00081540" w:rsidRPr="00081540">
        <w:rPr>
          <w:rFonts w:asciiTheme="majorBidi" w:eastAsia="Calibri" w:hAnsiTheme="majorBidi" w:cstheme="majorBidi"/>
          <w:vertAlign w:val="subscript"/>
        </w:rPr>
        <w:t xml:space="preserve"> </w:t>
      </w:r>
      <w:r w:rsidR="00081540" w:rsidRPr="00081540">
        <w:rPr>
          <w:rFonts w:asciiTheme="majorBidi" w:eastAsia="Calibri" w:hAnsiTheme="majorBidi" w:cstheme="majorBidi"/>
        </w:rPr>
        <w:t xml:space="preserve">treated group showing wide interstitial space, disruption of ST, atrophy of cells, necrosis of spermatocytes, defoliation of many spermatocytes into lumen of the seminiferous tubules (ST) </w:t>
      </w:r>
      <w:r w:rsidR="00081540" w:rsidRPr="00081540">
        <w:rPr>
          <w:rFonts w:asciiTheme="majorBidi" w:hAnsiTheme="majorBidi" w:cstheme="majorBidi"/>
          <w:b/>
          <w:bCs/>
          <w:i/>
          <w:iCs/>
        </w:rPr>
        <w:t>(</w:t>
      </w:r>
      <w:proofErr w:type="spellStart"/>
      <w:r w:rsidR="00081540" w:rsidRPr="00081540">
        <w:rPr>
          <w:rFonts w:asciiTheme="majorBidi" w:hAnsiTheme="majorBidi" w:cstheme="majorBidi"/>
          <w:b/>
          <w:bCs/>
          <w:i/>
          <w:iCs/>
        </w:rPr>
        <w:t>Hx</w:t>
      </w:r>
      <w:proofErr w:type="spellEnd"/>
      <w:r w:rsidR="00081540" w:rsidRPr="00081540">
        <w:rPr>
          <w:rFonts w:asciiTheme="majorBidi" w:hAnsiTheme="majorBidi" w:cstheme="majorBidi"/>
          <w:b/>
          <w:bCs/>
          <w:i/>
          <w:iCs/>
        </w:rPr>
        <w:t xml:space="preserve"> &amp; E x 100).</w:t>
      </w:r>
    </w:p>
    <w:p w14:paraId="582FE700" w14:textId="546767FB" w:rsidR="006038F8" w:rsidRDefault="006038F8" w:rsidP="00081540">
      <w:pPr>
        <w:spacing w:line="276" w:lineRule="auto"/>
        <w:jc w:val="both"/>
        <w:rPr>
          <w:rFonts w:asciiTheme="majorBidi" w:eastAsia="Calibri" w:hAnsiTheme="majorBidi" w:cstheme="majorBidi"/>
          <w:sz w:val="24"/>
          <w:szCs w:val="24"/>
        </w:rPr>
      </w:pPr>
      <w:r>
        <w:rPr>
          <w:noProof/>
        </w:rPr>
        <w:drawing>
          <wp:inline distT="0" distB="0" distL="0" distR="0" wp14:anchorId="0ED9C8A7" wp14:editId="32966A91">
            <wp:extent cx="5731510" cy="282760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5441" cy="2829545"/>
                    </a:xfrm>
                    <a:prstGeom prst="rect">
                      <a:avLst/>
                    </a:prstGeom>
                    <a:noFill/>
                    <a:ln>
                      <a:noFill/>
                    </a:ln>
                  </pic:spPr>
                </pic:pic>
              </a:graphicData>
            </a:graphic>
          </wp:inline>
        </w:drawing>
      </w:r>
    </w:p>
    <w:p w14:paraId="7AFF9036" w14:textId="14B19E73" w:rsidR="00081540" w:rsidRPr="00081540" w:rsidRDefault="006038F8" w:rsidP="00081540">
      <w:pPr>
        <w:spacing w:line="276" w:lineRule="auto"/>
        <w:jc w:val="both"/>
        <w:rPr>
          <w:rFonts w:asciiTheme="majorBidi" w:hAnsiTheme="majorBidi" w:cstheme="majorBidi"/>
          <w:b/>
          <w:bCs/>
          <w:i/>
          <w:iCs/>
        </w:rPr>
      </w:pPr>
      <w:r w:rsidRPr="00081540">
        <w:rPr>
          <w:rFonts w:asciiTheme="majorBidi" w:hAnsiTheme="majorBidi" w:cstheme="majorBidi"/>
          <w:b/>
          <w:bCs/>
        </w:rPr>
        <w:t>Figure (</w:t>
      </w:r>
      <w:r w:rsidR="00DC179A">
        <w:rPr>
          <w:rFonts w:asciiTheme="majorBidi" w:hAnsiTheme="majorBidi" w:cstheme="majorBidi"/>
          <w:b/>
          <w:bCs/>
        </w:rPr>
        <w:t>9</w:t>
      </w:r>
      <w:r w:rsidRPr="00081540">
        <w:rPr>
          <w:rFonts w:asciiTheme="majorBidi" w:hAnsiTheme="majorBidi" w:cstheme="majorBidi"/>
          <w:b/>
          <w:bCs/>
        </w:rPr>
        <w:t>):</w:t>
      </w:r>
      <w:r w:rsidRPr="00081540">
        <w:rPr>
          <w:rFonts w:asciiTheme="majorBidi" w:hAnsiTheme="majorBidi" w:cstheme="majorBidi"/>
        </w:rPr>
        <w:t xml:space="preserve"> </w:t>
      </w:r>
      <w:r w:rsidR="00081540" w:rsidRPr="00081540">
        <w:rPr>
          <w:rFonts w:asciiTheme="majorBidi" w:hAnsiTheme="majorBidi" w:cstheme="majorBidi"/>
        </w:rPr>
        <w:t xml:space="preserve">A photomicrograph of a section from rat’s testis of Nicotine treated group showing interstitial edema (I) with congested blood vessel (BV), seminiferous tubules (ST) showed degeneration of germ cells with decrease in spermatid (SPT) count </w:t>
      </w:r>
      <w:r w:rsidR="00081540" w:rsidRPr="00081540">
        <w:rPr>
          <w:rFonts w:asciiTheme="majorBidi" w:hAnsiTheme="majorBidi" w:cstheme="majorBidi"/>
          <w:b/>
          <w:bCs/>
          <w:i/>
          <w:iCs/>
        </w:rPr>
        <w:t>(H&amp;E x 400).</w:t>
      </w:r>
    </w:p>
    <w:p w14:paraId="1B68B5FC" w14:textId="394C5982" w:rsidR="006038F8" w:rsidRPr="00081540" w:rsidRDefault="006038F8" w:rsidP="00081540">
      <w:pPr>
        <w:spacing w:line="276" w:lineRule="auto"/>
        <w:jc w:val="both"/>
        <w:rPr>
          <w:rFonts w:asciiTheme="majorBidi" w:hAnsiTheme="majorBidi" w:cstheme="majorBidi"/>
          <w:b/>
          <w:bCs/>
          <w:i/>
          <w:iCs/>
        </w:rPr>
      </w:pPr>
    </w:p>
    <w:p w14:paraId="1B1A5566" w14:textId="77777777" w:rsidR="006038F8" w:rsidRDefault="006038F8" w:rsidP="006038F8">
      <w:pPr>
        <w:spacing w:line="276" w:lineRule="auto"/>
        <w:jc w:val="both"/>
        <w:rPr>
          <w:rFonts w:asciiTheme="majorBidi" w:eastAsia="Calibri" w:hAnsiTheme="majorBidi" w:cstheme="majorBidi"/>
          <w:sz w:val="24"/>
          <w:szCs w:val="24"/>
        </w:rPr>
      </w:pPr>
      <w:r>
        <w:rPr>
          <w:noProof/>
        </w:rPr>
        <w:lastRenderedPageBreak/>
        <w:drawing>
          <wp:inline distT="0" distB="0" distL="0" distR="0" wp14:anchorId="3F131CBA" wp14:editId="4B3DACBB">
            <wp:extent cx="5730849" cy="3242603"/>
            <wp:effectExtent l="0" t="0" r="3810" b="0"/>
            <wp:docPr id="17" name="Picture 1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ckground patter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532" cy="3249779"/>
                    </a:xfrm>
                    <a:prstGeom prst="rect">
                      <a:avLst/>
                    </a:prstGeom>
                    <a:noFill/>
                    <a:ln>
                      <a:noFill/>
                    </a:ln>
                  </pic:spPr>
                </pic:pic>
              </a:graphicData>
            </a:graphic>
          </wp:inline>
        </w:drawing>
      </w:r>
    </w:p>
    <w:p w14:paraId="3D5B7E86" w14:textId="2DBBA00C" w:rsidR="00081540" w:rsidRPr="00081540" w:rsidRDefault="006038F8" w:rsidP="00081540">
      <w:pPr>
        <w:spacing w:line="276" w:lineRule="auto"/>
        <w:jc w:val="both"/>
        <w:rPr>
          <w:rFonts w:asciiTheme="majorBidi" w:hAnsiTheme="majorBidi" w:cstheme="majorBidi"/>
          <w:b/>
          <w:bCs/>
          <w:i/>
          <w:iCs/>
        </w:rPr>
      </w:pPr>
      <w:r w:rsidRPr="00081540">
        <w:rPr>
          <w:rFonts w:asciiTheme="majorBidi" w:hAnsiTheme="majorBidi" w:cstheme="majorBidi"/>
          <w:b/>
          <w:bCs/>
        </w:rPr>
        <w:t>Figure (1</w:t>
      </w:r>
      <w:r w:rsidR="00DC179A">
        <w:rPr>
          <w:rFonts w:asciiTheme="majorBidi" w:hAnsiTheme="majorBidi" w:cstheme="majorBidi"/>
          <w:b/>
          <w:bCs/>
        </w:rPr>
        <w:t>0</w:t>
      </w:r>
      <w:r w:rsidRPr="00081540">
        <w:rPr>
          <w:rFonts w:asciiTheme="majorBidi" w:hAnsiTheme="majorBidi" w:cstheme="majorBidi"/>
          <w:b/>
          <w:bCs/>
        </w:rPr>
        <w:t xml:space="preserve">): </w:t>
      </w:r>
      <w:r w:rsidR="00081540" w:rsidRPr="00081540">
        <w:rPr>
          <w:rFonts w:asciiTheme="majorBidi" w:hAnsiTheme="majorBidi" w:cstheme="majorBidi"/>
        </w:rPr>
        <w:t xml:space="preserve">A photomicrograph of a section from rat’s testis of Selenium and Nicotine group showing mild amelioration of normal architecture of seminiferous tubule (ST), decrease in spermatogonia (SPG) and thick basement membrane (BM) </w:t>
      </w:r>
      <w:r w:rsidR="00081540" w:rsidRPr="00081540">
        <w:rPr>
          <w:rFonts w:asciiTheme="majorBidi" w:hAnsiTheme="majorBidi" w:cstheme="majorBidi"/>
          <w:b/>
          <w:bCs/>
          <w:i/>
          <w:iCs/>
        </w:rPr>
        <w:t>(</w:t>
      </w:r>
      <w:proofErr w:type="spellStart"/>
      <w:r w:rsidR="00081540" w:rsidRPr="00081540">
        <w:rPr>
          <w:rFonts w:asciiTheme="majorBidi" w:hAnsiTheme="majorBidi" w:cstheme="majorBidi"/>
          <w:b/>
          <w:bCs/>
          <w:i/>
          <w:iCs/>
        </w:rPr>
        <w:t>Hx</w:t>
      </w:r>
      <w:proofErr w:type="spellEnd"/>
      <w:r w:rsidR="00081540" w:rsidRPr="00081540">
        <w:rPr>
          <w:rFonts w:asciiTheme="majorBidi" w:hAnsiTheme="majorBidi" w:cstheme="majorBidi"/>
          <w:b/>
          <w:bCs/>
          <w:i/>
          <w:iCs/>
        </w:rPr>
        <w:t xml:space="preserve"> &amp; E x 200).</w:t>
      </w:r>
    </w:p>
    <w:p w14:paraId="31E9C163" w14:textId="7A11BC75" w:rsidR="006038F8" w:rsidRDefault="006038F8" w:rsidP="00081540">
      <w:pPr>
        <w:spacing w:line="276" w:lineRule="auto"/>
        <w:jc w:val="both"/>
        <w:rPr>
          <w:rFonts w:asciiTheme="majorBidi" w:hAnsiTheme="majorBidi" w:cstheme="majorBidi"/>
          <w:b/>
          <w:bCs/>
          <w:i/>
          <w:iCs/>
          <w:sz w:val="24"/>
          <w:szCs w:val="24"/>
        </w:rPr>
      </w:pPr>
    </w:p>
    <w:p w14:paraId="6FACB99F" w14:textId="77777777" w:rsidR="006038F8" w:rsidRDefault="006038F8" w:rsidP="006038F8">
      <w:pPr>
        <w:spacing w:line="276" w:lineRule="auto"/>
        <w:jc w:val="both"/>
        <w:rPr>
          <w:rFonts w:asciiTheme="majorBidi" w:eastAsia="Calibri" w:hAnsiTheme="majorBidi" w:cstheme="majorBidi"/>
          <w:sz w:val="28"/>
          <w:szCs w:val="28"/>
        </w:rPr>
      </w:pPr>
      <w:r>
        <w:rPr>
          <w:noProof/>
        </w:rPr>
        <w:drawing>
          <wp:inline distT="0" distB="0" distL="0" distR="0" wp14:anchorId="24FD8CC2" wp14:editId="4B2D0834">
            <wp:extent cx="5731256" cy="2841674"/>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624" cy="2846319"/>
                    </a:xfrm>
                    <a:prstGeom prst="rect">
                      <a:avLst/>
                    </a:prstGeom>
                    <a:noFill/>
                    <a:ln>
                      <a:noFill/>
                    </a:ln>
                  </pic:spPr>
                </pic:pic>
              </a:graphicData>
            </a:graphic>
          </wp:inline>
        </w:drawing>
      </w:r>
    </w:p>
    <w:p w14:paraId="5FF50657" w14:textId="6908695F" w:rsidR="00081540" w:rsidRPr="00081540" w:rsidRDefault="006038F8" w:rsidP="00081540">
      <w:pPr>
        <w:spacing w:line="276" w:lineRule="auto"/>
        <w:jc w:val="both"/>
        <w:rPr>
          <w:rFonts w:asciiTheme="majorBidi" w:hAnsiTheme="majorBidi" w:cstheme="majorBidi"/>
          <w:b/>
          <w:bCs/>
          <w:i/>
          <w:iCs/>
        </w:rPr>
      </w:pPr>
      <w:r w:rsidRPr="00081540">
        <w:rPr>
          <w:rFonts w:asciiTheme="majorBidi" w:hAnsiTheme="majorBidi" w:cstheme="majorBidi"/>
          <w:b/>
          <w:bCs/>
        </w:rPr>
        <w:t>Figure (1</w:t>
      </w:r>
      <w:r w:rsidR="00DC179A">
        <w:rPr>
          <w:rFonts w:asciiTheme="majorBidi" w:hAnsiTheme="majorBidi" w:cstheme="majorBidi"/>
          <w:b/>
          <w:bCs/>
        </w:rPr>
        <w:t>1</w:t>
      </w:r>
      <w:r w:rsidRPr="00081540">
        <w:rPr>
          <w:rFonts w:asciiTheme="majorBidi" w:hAnsiTheme="majorBidi" w:cstheme="majorBidi"/>
          <w:b/>
          <w:bCs/>
        </w:rPr>
        <w:t xml:space="preserve">): </w:t>
      </w:r>
      <w:r w:rsidR="00081540" w:rsidRPr="00081540">
        <w:rPr>
          <w:rFonts w:asciiTheme="majorBidi" w:hAnsiTheme="majorBidi" w:cstheme="majorBidi"/>
        </w:rPr>
        <w:t xml:space="preserve">A photomicrograph of a section from rat’s testis of Vitamin C and Nicotine group showing mild amelioration of normal architecture of seminiferous tubule (ST) and thick basement membrane (BM) </w:t>
      </w:r>
      <w:r w:rsidR="00081540" w:rsidRPr="00081540">
        <w:rPr>
          <w:rFonts w:asciiTheme="majorBidi" w:hAnsiTheme="majorBidi" w:cstheme="majorBidi"/>
          <w:b/>
          <w:bCs/>
          <w:i/>
          <w:iCs/>
        </w:rPr>
        <w:t>(</w:t>
      </w:r>
      <w:proofErr w:type="spellStart"/>
      <w:r w:rsidR="00081540" w:rsidRPr="00081540">
        <w:rPr>
          <w:rFonts w:asciiTheme="majorBidi" w:hAnsiTheme="majorBidi" w:cstheme="majorBidi"/>
          <w:b/>
          <w:bCs/>
          <w:i/>
          <w:iCs/>
        </w:rPr>
        <w:t>Hx</w:t>
      </w:r>
      <w:proofErr w:type="spellEnd"/>
      <w:r w:rsidR="00081540" w:rsidRPr="00081540">
        <w:rPr>
          <w:rFonts w:asciiTheme="majorBidi" w:hAnsiTheme="majorBidi" w:cstheme="majorBidi"/>
          <w:b/>
          <w:bCs/>
          <w:i/>
          <w:iCs/>
        </w:rPr>
        <w:t xml:space="preserve"> &amp; E x 200).</w:t>
      </w:r>
    </w:p>
    <w:p w14:paraId="38164FAA" w14:textId="5601321D" w:rsidR="00682375" w:rsidRPr="00081540" w:rsidRDefault="00682375" w:rsidP="00081540">
      <w:pPr>
        <w:spacing w:line="276" w:lineRule="auto"/>
        <w:jc w:val="both"/>
        <w:rPr>
          <w:rFonts w:ascii="Times New Roman" w:hAnsi="Times New Roman" w:cs="Times New Roman"/>
          <w:b/>
          <w:bCs/>
          <w:lang w:bidi="ar-EG"/>
        </w:rPr>
      </w:pPr>
    </w:p>
    <w:p w14:paraId="172B3BF1" w14:textId="4EACD440" w:rsidR="00682375" w:rsidRDefault="00682375" w:rsidP="00513762">
      <w:pPr>
        <w:tabs>
          <w:tab w:val="left" w:pos="4916"/>
        </w:tabs>
        <w:spacing w:before="120" w:line="360" w:lineRule="auto"/>
        <w:contextualSpacing/>
        <w:rPr>
          <w:rFonts w:ascii="Times New Roman" w:hAnsi="Times New Roman" w:cs="Times New Roman"/>
          <w:b/>
          <w:bCs/>
          <w:sz w:val="24"/>
          <w:szCs w:val="24"/>
          <w:lang w:bidi="ar-EG"/>
        </w:rPr>
      </w:pPr>
    </w:p>
    <w:p w14:paraId="57576FEB" w14:textId="506D6DF3" w:rsidR="00081540" w:rsidRDefault="00081540" w:rsidP="00513762">
      <w:pPr>
        <w:tabs>
          <w:tab w:val="left" w:pos="4916"/>
        </w:tabs>
        <w:spacing w:before="120" w:line="360" w:lineRule="auto"/>
        <w:contextualSpacing/>
        <w:rPr>
          <w:rFonts w:ascii="Times New Roman" w:hAnsi="Times New Roman" w:cs="Times New Roman"/>
          <w:b/>
          <w:bCs/>
          <w:sz w:val="24"/>
          <w:szCs w:val="24"/>
          <w:lang w:bidi="ar-EG"/>
        </w:rPr>
      </w:pPr>
    </w:p>
    <w:p w14:paraId="111FEC7B" w14:textId="77777777" w:rsidR="00081540" w:rsidRDefault="00081540" w:rsidP="00513762">
      <w:pPr>
        <w:tabs>
          <w:tab w:val="left" w:pos="4916"/>
        </w:tabs>
        <w:spacing w:before="120" w:line="360" w:lineRule="auto"/>
        <w:contextualSpacing/>
        <w:rPr>
          <w:rFonts w:ascii="Times New Roman" w:hAnsi="Times New Roman" w:cs="Times New Roman"/>
          <w:b/>
          <w:bCs/>
          <w:sz w:val="24"/>
          <w:szCs w:val="24"/>
          <w:lang w:bidi="ar-EG"/>
        </w:rPr>
      </w:pPr>
    </w:p>
    <w:p w14:paraId="5FB9CB63" w14:textId="75BC8C79" w:rsidR="00682375" w:rsidRDefault="00682375" w:rsidP="00513762">
      <w:pPr>
        <w:tabs>
          <w:tab w:val="left" w:pos="4916"/>
        </w:tabs>
        <w:spacing w:before="120" w:line="360" w:lineRule="auto"/>
        <w:contextualSpacing/>
        <w:rPr>
          <w:rFonts w:ascii="Times New Roman" w:hAnsi="Times New Roman" w:cs="Times New Roman"/>
          <w:b/>
          <w:bCs/>
          <w:sz w:val="24"/>
          <w:szCs w:val="24"/>
          <w:lang w:bidi="ar-EG"/>
        </w:rPr>
      </w:pPr>
    </w:p>
    <w:p w14:paraId="28E9438F" w14:textId="77777777" w:rsidR="00682375" w:rsidRPr="00394B14" w:rsidRDefault="00682375" w:rsidP="00513762">
      <w:pPr>
        <w:tabs>
          <w:tab w:val="left" w:pos="4916"/>
        </w:tabs>
        <w:spacing w:before="120" w:line="360" w:lineRule="auto"/>
        <w:contextualSpacing/>
        <w:rPr>
          <w:rFonts w:ascii="Times New Roman" w:hAnsi="Times New Roman" w:cs="Times New Roman"/>
          <w:b/>
          <w:bCs/>
          <w:sz w:val="24"/>
          <w:szCs w:val="24"/>
          <w:lang w:val="en-GB" w:bidi="ar-EG"/>
        </w:rPr>
      </w:pPr>
    </w:p>
    <w:p w14:paraId="7F654DBA" w14:textId="718A7859" w:rsidR="00513762" w:rsidRDefault="000101A9" w:rsidP="00682375">
      <w:pPr>
        <w:tabs>
          <w:tab w:val="left" w:pos="4916"/>
        </w:tabs>
        <w:spacing w:before="120" w:line="360" w:lineRule="auto"/>
        <w:contextualSpacing/>
        <w:rPr>
          <w:rFonts w:ascii="Times New Roman" w:hAnsi="Times New Roman" w:cs="Times New Roman"/>
          <w:b/>
          <w:bCs/>
          <w:sz w:val="24"/>
          <w:szCs w:val="24"/>
          <w:lang w:bidi="ar-EG"/>
        </w:rPr>
      </w:pPr>
      <w:r>
        <w:rPr>
          <w:rFonts w:ascii="Times New Roman" w:hAnsi="Times New Roman" w:cs="Times New Roman"/>
          <w:b/>
          <w:bCs/>
          <w:sz w:val="24"/>
          <w:szCs w:val="24"/>
          <w:lang w:bidi="ar-EG"/>
        </w:rPr>
        <w:lastRenderedPageBreak/>
        <w:t>5</w:t>
      </w:r>
      <w:r w:rsidR="00513762">
        <w:rPr>
          <w:rFonts w:ascii="Times New Roman" w:hAnsi="Times New Roman" w:cs="Times New Roman"/>
          <w:b/>
          <w:bCs/>
          <w:sz w:val="24"/>
          <w:szCs w:val="24"/>
          <w:lang w:bidi="ar-EG"/>
        </w:rPr>
        <w:t>.DISCUSSION</w:t>
      </w:r>
    </w:p>
    <w:p w14:paraId="3B60B074" w14:textId="12DADD1D" w:rsidR="00A80B65" w:rsidRDefault="00A80B65" w:rsidP="00DD3B52">
      <w:pPr>
        <w:spacing w:before="240" w:line="360" w:lineRule="auto"/>
        <w:ind w:firstLine="720"/>
        <w:jc w:val="both"/>
        <w:rPr>
          <w:rFonts w:asciiTheme="majorBidi" w:hAnsiTheme="majorBidi" w:cstheme="majorBidi"/>
          <w:sz w:val="24"/>
          <w:szCs w:val="24"/>
          <w:lang w:val="en-GB"/>
        </w:rPr>
      </w:pPr>
      <w:r w:rsidRPr="00A80B65">
        <w:rPr>
          <w:rFonts w:asciiTheme="majorBidi" w:hAnsiTheme="majorBidi" w:cstheme="majorBidi"/>
          <w:sz w:val="24"/>
          <w:szCs w:val="24"/>
        </w:rPr>
        <w:t>At the end of the 4</w:t>
      </w:r>
      <w:r w:rsidRPr="00A80B65">
        <w:rPr>
          <w:rFonts w:asciiTheme="majorBidi" w:hAnsiTheme="majorBidi" w:cstheme="majorBidi"/>
          <w:sz w:val="24"/>
          <w:szCs w:val="24"/>
          <w:vertAlign w:val="superscript"/>
        </w:rPr>
        <w:t>th</w:t>
      </w:r>
      <w:r w:rsidRPr="00A80B65">
        <w:rPr>
          <w:rFonts w:asciiTheme="majorBidi" w:hAnsiTheme="majorBidi" w:cstheme="majorBidi"/>
          <w:sz w:val="24"/>
          <w:szCs w:val="24"/>
        </w:rPr>
        <w:t xml:space="preserve"> week</w:t>
      </w:r>
      <w:r w:rsidRPr="00A80B65">
        <w:rPr>
          <w:rFonts w:asciiTheme="majorBidi" w:eastAsia="SimSun" w:hAnsiTheme="majorBidi" w:cstheme="majorBidi"/>
          <w:sz w:val="24"/>
          <w:szCs w:val="24"/>
          <w:lang w:val="en-GB" w:eastAsia="zh-CN"/>
        </w:rPr>
        <w:t xml:space="preserve"> </w:t>
      </w:r>
      <w:r w:rsidRPr="006F506B">
        <w:rPr>
          <w:rFonts w:asciiTheme="majorBidi" w:eastAsia="SimSun" w:hAnsiTheme="majorBidi" w:cstheme="majorBidi"/>
          <w:b/>
          <w:bCs/>
          <w:sz w:val="24"/>
          <w:szCs w:val="24"/>
          <w:lang w:val="en-GB" w:eastAsia="zh-CN"/>
        </w:rPr>
        <w:t xml:space="preserve">(Final body weight) </w:t>
      </w:r>
      <w:r w:rsidRPr="00A80B65">
        <w:rPr>
          <w:rFonts w:asciiTheme="majorBidi" w:eastAsia="SimSun" w:hAnsiTheme="majorBidi" w:cstheme="majorBidi"/>
          <w:sz w:val="24"/>
          <w:szCs w:val="24"/>
          <w:lang w:val="en-GB" w:eastAsia="zh-CN"/>
        </w:rPr>
        <w:t>there was</w:t>
      </w:r>
      <w:r w:rsidRPr="00A80B65">
        <w:rPr>
          <w:rFonts w:asciiTheme="majorBidi" w:eastAsia="SimSun" w:hAnsiTheme="majorBidi" w:cstheme="majorBidi"/>
          <w:sz w:val="24"/>
          <w:szCs w:val="24"/>
          <w:lang w:eastAsia="zh-CN"/>
        </w:rPr>
        <w:t xml:space="preserve"> statistically significant increase was showed in all the studied groups</w:t>
      </w:r>
      <w:r w:rsidRPr="00A80B65">
        <w:rPr>
          <w:rFonts w:asciiTheme="majorBidi" w:hAnsiTheme="majorBidi" w:cstheme="majorBidi"/>
          <w:b/>
          <w:bCs/>
          <w:sz w:val="24"/>
          <w:szCs w:val="24"/>
        </w:rPr>
        <w:t xml:space="preserve"> </w:t>
      </w:r>
      <w:r w:rsidRPr="00A80B65">
        <w:rPr>
          <w:rFonts w:asciiTheme="majorBidi" w:eastAsia="SimSun" w:hAnsiTheme="majorBidi" w:cstheme="majorBidi"/>
          <w:sz w:val="24"/>
          <w:szCs w:val="24"/>
          <w:lang w:eastAsia="zh-CN"/>
        </w:rPr>
        <w:t>as the body weight increased in all the groups of negative control group,</w:t>
      </w:r>
      <w:r w:rsidRPr="00A80B65">
        <w:rPr>
          <w:rFonts w:asciiTheme="majorBidi" w:hAnsiTheme="majorBidi" w:cstheme="majorBidi"/>
          <w:sz w:val="24"/>
          <w:szCs w:val="24"/>
        </w:rPr>
        <w:t xml:space="preserve"> positive control group, Selenium group, Vitamin C group</w:t>
      </w:r>
      <w:r w:rsidR="00614F9F" w:rsidRPr="00A80B65">
        <w:rPr>
          <w:rFonts w:asciiTheme="majorBidi" w:hAnsiTheme="majorBidi" w:cstheme="majorBidi"/>
          <w:sz w:val="24"/>
          <w:szCs w:val="24"/>
        </w:rPr>
        <w:t>,</w:t>
      </w:r>
      <w:r w:rsidR="00614F9F">
        <w:rPr>
          <w:rFonts w:asciiTheme="majorBidi" w:hAnsiTheme="majorBidi" w:cstheme="majorBidi"/>
          <w:sz w:val="24"/>
          <w:szCs w:val="24"/>
        </w:rPr>
        <w:t xml:space="preserve"> </w:t>
      </w:r>
      <w:r w:rsidRPr="00A80B65">
        <w:rPr>
          <w:rFonts w:asciiTheme="majorBidi" w:hAnsiTheme="majorBidi" w:cstheme="majorBidi"/>
          <w:sz w:val="24"/>
          <w:szCs w:val="24"/>
        </w:rPr>
        <w:t xml:space="preserve">nicotine with Selenium group, Nicotine with vitamin C group, </w:t>
      </w:r>
      <w:r w:rsidRPr="00A80B65">
        <w:rPr>
          <w:rFonts w:asciiTheme="majorBidi" w:hAnsiTheme="majorBidi" w:cstheme="majorBidi"/>
          <w:sz w:val="24"/>
          <w:szCs w:val="24"/>
          <w:lang w:val="en-GB"/>
        </w:rPr>
        <w:t>except the Nicotine group showed decrease in weight.</w:t>
      </w:r>
      <w:r w:rsidR="00DD3B52">
        <w:rPr>
          <w:rFonts w:asciiTheme="majorBidi" w:hAnsiTheme="majorBidi" w:cstheme="majorBidi"/>
          <w:sz w:val="24"/>
          <w:szCs w:val="24"/>
          <w:lang w:val="en-GB"/>
        </w:rPr>
        <w:t xml:space="preserve"> </w:t>
      </w:r>
      <w:r w:rsidRPr="00A80B65">
        <w:rPr>
          <w:rFonts w:asciiTheme="majorBidi" w:hAnsiTheme="majorBidi" w:cstheme="majorBidi"/>
          <w:sz w:val="24"/>
          <w:szCs w:val="24"/>
          <w:lang w:val="en-GB"/>
        </w:rPr>
        <w:t xml:space="preserve">This was in agreement with </w:t>
      </w:r>
      <w:r w:rsidRPr="00A80B65">
        <w:rPr>
          <w:rFonts w:asciiTheme="majorBidi" w:hAnsiTheme="majorBidi" w:cstheme="majorBidi"/>
          <w:b/>
          <w:bCs/>
          <w:i/>
          <w:iCs/>
          <w:sz w:val="24"/>
          <w:szCs w:val="24"/>
          <w:lang w:val="en-GB"/>
        </w:rPr>
        <w:t>Abdel-Hamid (2018)</w:t>
      </w:r>
      <w:r w:rsidRPr="00A80B65">
        <w:rPr>
          <w:rFonts w:asciiTheme="majorBidi" w:hAnsiTheme="majorBidi" w:cstheme="majorBidi"/>
          <w:sz w:val="24"/>
          <w:szCs w:val="24"/>
          <w:lang w:val="en-GB"/>
        </w:rPr>
        <w:t xml:space="preserve"> who stated that the Body weights of rats, which received nicotine significantly decreased in comparison to the control and nicotine with vitamin C groups.  Also, </w:t>
      </w:r>
      <w:proofErr w:type="spellStart"/>
      <w:r w:rsidRPr="00A80B65">
        <w:rPr>
          <w:rFonts w:ascii="Times New Roman" w:hAnsi="Times New Roman" w:cs="Times New Roman"/>
          <w:b/>
          <w:bCs/>
          <w:i/>
          <w:iCs/>
          <w:sz w:val="24"/>
          <w:szCs w:val="24"/>
          <w:lang w:val="en-GB"/>
        </w:rPr>
        <w:t>Iranloye</w:t>
      </w:r>
      <w:proofErr w:type="spellEnd"/>
      <w:r w:rsidRPr="00A80B65">
        <w:rPr>
          <w:rFonts w:ascii="Times New Roman" w:hAnsi="Times New Roman" w:cs="Times New Roman"/>
          <w:b/>
          <w:bCs/>
          <w:i/>
          <w:iCs/>
          <w:sz w:val="24"/>
          <w:szCs w:val="24"/>
          <w:lang w:val="en-GB"/>
        </w:rPr>
        <w:t xml:space="preserve"> and Bolarinwa1 (2009) </w:t>
      </w:r>
      <w:r w:rsidRPr="00A80B65">
        <w:rPr>
          <w:rFonts w:asciiTheme="majorBidi" w:hAnsiTheme="majorBidi" w:cstheme="majorBidi"/>
          <w:sz w:val="24"/>
          <w:szCs w:val="24"/>
          <w:lang w:val="en-GB"/>
        </w:rPr>
        <w:t xml:space="preserve">reported that there was a progressive reduction in the weight of the body following administration of nicotine. </w:t>
      </w:r>
    </w:p>
    <w:p w14:paraId="64BC4EB2" w14:textId="3ED61C73" w:rsidR="00A80B65" w:rsidRPr="00DD3B52" w:rsidRDefault="00A80B65" w:rsidP="00DD3B52">
      <w:pPr>
        <w:pStyle w:val="ListParagraph"/>
        <w:autoSpaceDE w:val="0"/>
        <w:autoSpaceDN w:val="0"/>
        <w:adjustRightInd w:val="0"/>
        <w:spacing w:line="360" w:lineRule="auto"/>
        <w:ind w:left="0" w:firstLine="720"/>
        <w:jc w:val="both"/>
        <w:rPr>
          <w:rFonts w:asciiTheme="majorBidi" w:hAnsiTheme="majorBidi" w:cstheme="majorBidi"/>
          <w:sz w:val="24"/>
          <w:szCs w:val="24"/>
          <w:lang w:val="en-GB"/>
        </w:rPr>
      </w:pPr>
      <w:r w:rsidRPr="00A80B65">
        <w:rPr>
          <w:rFonts w:ascii="Times New Roman" w:hAnsi="Times New Roman" w:cs="Times New Roman"/>
          <w:color w:val="000000" w:themeColor="text1"/>
          <w:sz w:val="24"/>
          <w:szCs w:val="24"/>
        </w:rPr>
        <w:t xml:space="preserve">Our results showed that as for the </w:t>
      </w:r>
      <w:r w:rsidRPr="00A80B65">
        <w:rPr>
          <w:rFonts w:ascii="Times New Roman" w:hAnsi="Times New Roman" w:cs="Times New Roman"/>
          <w:color w:val="000000" w:themeColor="text1"/>
          <w:sz w:val="24"/>
          <w:szCs w:val="24"/>
          <w:lang w:val="en-GB"/>
        </w:rPr>
        <w:t xml:space="preserve">Mean value of </w:t>
      </w:r>
      <w:r w:rsidRPr="006F506B">
        <w:rPr>
          <w:rFonts w:ascii="Times New Roman" w:hAnsi="Times New Roman" w:cs="Times New Roman"/>
          <w:b/>
          <w:bCs/>
          <w:color w:val="000000" w:themeColor="text1"/>
          <w:sz w:val="24"/>
          <w:szCs w:val="24"/>
          <w:lang w:val="en-GB"/>
        </w:rPr>
        <w:t>testis weight</w:t>
      </w:r>
      <w:r w:rsidRPr="00A80B65">
        <w:rPr>
          <w:rFonts w:ascii="Times New Roman" w:hAnsi="Times New Roman" w:cs="Times New Roman"/>
          <w:color w:val="000000" w:themeColor="text1"/>
          <w:sz w:val="24"/>
          <w:szCs w:val="24"/>
          <w:lang w:val="en-GB"/>
        </w:rPr>
        <w:t xml:space="preserve"> </w:t>
      </w:r>
      <w:r w:rsidR="007B7A87">
        <w:rPr>
          <w:rFonts w:ascii="Times New Roman" w:hAnsi="Times New Roman" w:cs="Times New Roman"/>
          <w:color w:val="000000" w:themeColor="text1"/>
          <w:sz w:val="24"/>
          <w:szCs w:val="24"/>
          <w:lang w:val="en-GB"/>
        </w:rPr>
        <w:t>had</w:t>
      </w:r>
      <w:r w:rsidR="007B7A87" w:rsidRPr="00A80B65">
        <w:rPr>
          <w:rFonts w:ascii="Times New Roman" w:hAnsi="Times New Roman" w:cs="Times New Roman"/>
          <w:color w:val="000000" w:themeColor="text1"/>
          <w:sz w:val="24"/>
          <w:szCs w:val="24"/>
          <w:lang w:val="en-GB"/>
        </w:rPr>
        <w:t xml:space="preserve"> </w:t>
      </w:r>
      <w:r w:rsidR="007B7A87">
        <w:rPr>
          <w:rFonts w:ascii="Times New Roman" w:hAnsi="Times New Roman" w:cs="Times New Roman"/>
          <w:color w:val="000000" w:themeColor="text1"/>
          <w:sz w:val="24"/>
          <w:szCs w:val="24"/>
          <w:lang w:val="en-GB"/>
        </w:rPr>
        <w:t>shown</w:t>
      </w:r>
      <w:r w:rsidR="007B7A87" w:rsidRPr="00A80B65">
        <w:rPr>
          <w:rFonts w:ascii="Times New Roman" w:hAnsi="Times New Roman" w:cs="Times New Roman"/>
          <w:color w:val="000000" w:themeColor="text1"/>
          <w:sz w:val="24"/>
          <w:szCs w:val="24"/>
          <w:lang w:val="en-GB"/>
        </w:rPr>
        <w:t xml:space="preserve"> </w:t>
      </w:r>
      <w:r w:rsidRPr="00A80B65">
        <w:rPr>
          <w:rFonts w:ascii="Times New Roman" w:hAnsi="Times New Roman" w:cs="Times New Roman"/>
          <w:color w:val="000000" w:themeColor="text1"/>
          <w:sz w:val="24"/>
          <w:szCs w:val="24"/>
          <w:lang w:val="en-GB"/>
        </w:rPr>
        <w:t xml:space="preserve">statistically significant difference at the end of the 4 weeks between the studied groups as </w:t>
      </w:r>
      <w:r w:rsidRPr="00A80B65">
        <w:rPr>
          <w:rFonts w:asciiTheme="majorBidi" w:eastAsia="SimSun" w:hAnsiTheme="majorBidi" w:cstheme="majorBidi"/>
          <w:sz w:val="24"/>
          <w:szCs w:val="24"/>
          <w:lang w:eastAsia="zh-CN"/>
        </w:rPr>
        <w:t>negative control</w:t>
      </w:r>
      <w:r w:rsidRPr="00A80B65">
        <w:rPr>
          <w:rFonts w:asciiTheme="majorBidi" w:hAnsiTheme="majorBidi" w:cstheme="majorBidi"/>
          <w:sz w:val="24"/>
          <w:szCs w:val="24"/>
        </w:rPr>
        <w:t>, positive control, Selenium, Vitamin C</w:t>
      </w:r>
      <w:r w:rsidRPr="00A80B65">
        <w:rPr>
          <w:rFonts w:asciiTheme="majorBidi" w:hAnsiTheme="majorBidi" w:cstheme="majorBidi"/>
          <w:sz w:val="24"/>
          <w:szCs w:val="24"/>
          <w:lang w:val="en-GB"/>
        </w:rPr>
        <w:t xml:space="preserve">, </w:t>
      </w:r>
      <w:bookmarkStart w:id="10" w:name="_Hlk127137619"/>
      <w:r w:rsidRPr="00A80B65">
        <w:rPr>
          <w:rFonts w:asciiTheme="majorBidi" w:hAnsiTheme="majorBidi" w:cstheme="majorBidi"/>
          <w:sz w:val="24"/>
          <w:szCs w:val="24"/>
          <w:lang w:val="en-GB"/>
        </w:rPr>
        <w:t>showed slight increase than the Nicotine group</w:t>
      </w:r>
      <w:bookmarkEnd w:id="10"/>
      <w:r w:rsidRPr="00A80B65">
        <w:rPr>
          <w:rFonts w:asciiTheme="majorBidi" w:hAnsiTheme="majorBidi" w:cstheme="majorBidi"/>
          <w:sz w:val="24"/>
          <w:szCs w:val="24"/>
          <w:lang w:val="en-GB"/>
        </w:rPr>
        <w:t>.</w:t>
      </w:r>
      <w:r w:rsidR="00DD3B52">
        <w:rPr>
          <w:rFonts w:asciiTheme="majorBidi" w:hAnsiTheme="majorBidi" w:cstheme="majorBidi"/>
          <w:sz w:val="24"/>
          <w:szCs w:val="24"/>
          <w:lang w:val="en-GB"/>
        </w:rPr>
        <w:t xml:space="preserve"> </w:t>
      </w:r>
      <w:r w:rsidRPr="00A80B65">
        <w:rPr>
          <w:rFonts w:ascii="Times New Roman" w:hAnsi="Times New Roman" w:cs="Times New Roman"/>
          <w:b/>
          <w:bCs/>
          <w:i/>
          <w:iCs/>
          <w:sz w:val="24"/>
          <w:szCs w:val="24"/>
          <w:lang w:val="en-GB"/>
        </w:rPr>
        <w:t xml:space="preserve">On our side </w:t>
      </w:r>
      <w:proofErr w:type="spellStart"/>
      <w:r w:rsidRPr="00A80B65">
        <w:rPr>
          <w:rFonts w:ascii="Times New Roman" w:hAnsi="Times New Roman" w:cs="Times New Roman"/>
          <w:b/>
          <w:bCs/>
          <w:i/>
          <w:iCs/>
          <w:sz w:val="24"/>
          <w:szCs w:val="24"/>
          <w:lang w:val="en-GB"/>
        </w:rPr>
        <w:t>Oyeyipo</w:t>
      </w:r>
      <w:proofErr w:type="spellEnd"/>
      <w:r w:rsidRPr="00A80B65">
        <w:rPr>
          <w:rFonts w:ascii="Times New Roman" w:hAnsi="Times New Roman" w:cs="Times New Roman"/>
          <w:b/>
          <w:bCs/>
          <w:i/>
          <w:iCs/>
          <w:sz w:val="24"/>
          <w:szCs w:val="24"/>
          <w:lang w:val="en-GB"/>
        </w:rPr>
        <w:t xml:space="preserve"> (2010) </w:t>
      </w:r>
      <w:r w:rsidRPr="00A80B65">
        <w:rPr>
          <w:rFonts w:asciiTheme="majorBidi" w:hAnsiTheme="majorBidi" w:cstheme="majorBidi"/>
          <w:sz w:val="24"/>
          <w:szCs w:val="24"/>
          <w:lang w:val="en-GB"/>
        </w:rPr>
        <w:t xml:space="preserve">showed that </w:t>
      </w:r>
      <w:r w:rsidRPr="00A80B65">
        <w:rPr>
          <w:rFonts w:asciiTheme="majorBidi" w:hAnsiTheme="majorBidi" w:cstheme="majorBidi"/>
          <w:sz w:val="24"/>
          <w:szCs w:val="24"/>
        </w:rPr>
        <w:t xml:space="preserve">that there is a significant decrease in the mean testicular </w:t>
      </w:r>
      <w:bookmarkStart w:id="11" w:name="_Hlk126846240"/>
      <w:r w:rsidRPr="00A80B65">
        <w:rPr>
          <w:rFonts w:asciiTheme="majorBidi" w:hAnsiTheme="majorBidi" w:cstheme="majorBidi"/>
          <w:sz w:val="24"/>
          <w:szCs w:val="24"/>
        </w:rPr>
        <w:t>weight</w:t>
      </w:r>
      <w:r>
        <w:rPr>
          <w:rFonts w:asciiTheme="majorBidi" w:hAnsiTheme="majorBidi" w:cstheme="majorBidi"/>
          <w:sz w:val="24"/>
          <w:szCs w:val="24"/>
        </w:rPr>
        <w:t xml:space="preserve"> on nicotine administration</w:t>
      </w:r>
      <w:bookmarkEnd w:id="11"/>
      <w:r w:rsidRPr="00A80B65">
        <w:rPr>
          <w:rFonts w:asciiTheme="majorBidi" w:hAnsiTheme="majorBidi" w:cstheme="majorBidi"/>
          <w:sz w:val="24"/>
          <w:szCs w:val="24"/>
        </w:rPr>
        <w:t xml:space="preserve">. </w:t>
      </w:r>
      <w:r w:rsidRPr="00A80B65">
        <w:rPr>
          <w:rFonts w:ascii="Times New Roman" w:hAnsi="Times New Roman" w:cs="Times New Roman"/>
          <w:b/>
          <w:bCs/>
          <w:i/>
          <w:iCs/>
          <w:sz w:val="24"/>
          <w:szCs w:val="24"/>
          <w:lang w:val="en-GB"/>
        </w:rPr>
        <w:t xml:space="preserve">Seema et al, (2007) </w:t>
      </w:r>
      <w:r w:rsidRPr="00A80B65">
        <w:rPr>
          <w:rFonts w:ascii="Times New Roman" w:hAnsi="Times New Roman" w:cs="Times New Roman"/>
          <w:sz w:val="24"/>
          <w:szCs w:val="24"/>
          <w:lang w:val="en-GB"/>
        </w:rPr>
        <w:t>also stated that</w:t>
      </w:r>
      <w:r w:rsidRPr="00A80B65">
        <w:rPr>
          <w:rFonts w:ascii="Times New Roman" w:hAnsi="Times New Roman" w:cs="Times New Roman"/>
          <w:b/>
          <w:bCs/>
          <w:i/>
          <w:iCs/>
          <w:sz w:val="24"/>
          <w:szCs w:val="24"/>
          <w:lang w:val="en-GB"/>
        </w:rPr>
        <w:t xml:space="preserve"> </w:t>
      </w:r>
      <w:r w:rsidRPr="00A80B65">
        <w:rPr>
          <w:rFonts w:asciiTheme="majorBidi" w:hAnsiTheme="majorBidi" w:cstheme="majorBidi"/>
          <w:color w:val="333333"/>
          <w:sz w:val="24"/>
          <w:szCs w:val="24"/>
          <w:shd w:val="clear" w:color="auto" w:fill="FCFCFC"/>
        </w:rPr>
        <w:t>testis weight of the rats was decreased in the nicotine administered group, when compared to the control. On Se supplementation and co-administration of nicotine along with selenium, the weight was increased in comparison to the nicotine group.</w:t>
      </w:r>
    </w:p>
    <w:p w14:paraId="1BE0B2DB" w14:textId="32A5F133" w:rsidR="00081540" w:rsidRPr="00081CF0" w:rsidRDefault="00081540" w:rsidP="00081CF0">
      <w:pPr>
        <w:spacing w:line="360" w:lineRule="auto"/>
        <w:ind w:right="-64" w:firstLine="630"/>
        <w:jc w:val="both"/>
        <w:rPr>
          <w:rStyle w:val="fontstyle01"/>
          <w:lang w:val="en-GB" w:bidi="ar-EG"/>
        </w:rPr>
      </w:pPr>
      <w:r w:rsidRPr="00081540">
        <w:rPr>
          <w:rStyle w:val="fontstyle01"/>
        </w:rPr>
        <w:t xml:space="preserve">Regarding </w:t>
      </w:r>
      <w:r w:rsidRPr="00081540">
        <w:rPr>
          <w:rStyle w:val="fontstyle01"/>
          <w:b/>
          <w:bCs/>
        </w:rPr>
        <w:t>semen analysis</w:t>
      </w:r>
      <w:r w:rsidRPr="00081540">
        <w:rPr>
          <w:rStyle w:val="fontstyle01"/>
        </w:rPr>
        <w:t xml:space="preserve"> our present study showed </w:t>
      </w:r>
      <w:r w:rsidRPr="00081540">
        <w:rPr>
          <w:rFonts w:ascii="Times New Roman" w:eastAsia="Calibri" w:hAnsi="Times New Roman" w:cs="Times New Roman"/>
          <w:sz w:val="24"/>
          <w:szCs w:val="24"/>
        </w:rPr>
        <w:t xml:space="preserve">highly significant reduction in the mean value of Nicotine group when compared with </w:t>
      </w:r>
      <w:r w:rsidRPr="00081540">
        <w:rPr>
          <w:rStyle w:val="fontstyle01"/>
        </w:rPr>
        <w:t>Negative control, Selenium group and Vitamin C group regarding sperm count, motility, Livability and Normal cells while it showed highly significant increase regarding head and tail abnormality.</w:t>
      </w:r>
      <w:r w:rsidRPr="00081540">
        <w:rPr>
          <w:rStyle w:val="fontstyle01"/>
          <w:lang w:val="en-GB" w:bidi="ar-EG"/>
        </w:rPr>
        <w:t xml:space="preserve"> </w:t>
      </w:r>
      <w:r w:rsidR="00081CF0">
        <w:rPr>
          <w:rStyle w:val="fontstyle01"/>
          <w:lang w:val="en-GB" w:bidi="ar-EG"/>
        </w:rPr>
        <w:t xml:space="preserve"> </w:t>
      </w:r>
      <w:r w:rsidRPr="00081540">
        <w:rPr>
          <w:rStyle w:val="fontstyle01"/>
        </w:rPr>
        <w:t>The present work stated that selenium group showed a highly significant difference in the mean value when compared with control group regarding livability. Vitamin C group showed a highly significant difference in the mean value when compared with control group and nicotine group regarding livability, sperm count, motility, normal cells and head and tail abnormality</w:t>
      </w:r>
      <w:r>
        <w:rPr>
          <w:rStyle w:val="fontstyle01"/>
        </w:rPr>
        <w:t>.</w:t>
      </w:r>
    </w:p>
    <w:p w14:paraId="19019E41" w14:textId="2322F138" w:rsidR="00DD3B52" w:rsidRPr="00DD3B52" w:rsidRDefault="00DD3B52" w:rsidP="00081CF0">
      <w:pPr>
        <w:spacing w:line="360" w:lineRule="auto"/>
        <w:ind w:right="8" w:firstLine="720"/>
        <w:jc w:val="both"/>
        <w:rPr>
          <w:rFonts w:asciiTheme="majorBidi" w:hAnsiTheme="majorBidi" w:cstheme="majorBidi"/>
          <w:sz w:val="24"/>
          <w:szCs w:val="24"/>
        </w:rPr>
      </w:pPr>
      <w:r w:rsidRPr="00DD3B52">
        <w:rPr>
          <w:rFonts w:asciiTheme="majorBidi" w:hAnsiTheme="majorBidi" w:cstheme="majorBidi"/>
          <w:sz w:val="24"/>
          <w:szCs w:val="24"/>
        </w:rPr>
        <w:t xml:space="preserve">In accordance with our results </w:t>
      </w:r>
      <w:proofErr w:type="spellStart"/>
      <w:r w:rsidRPr="00DD3B52">
        <w:rPr>
          <w:rFonts w:ascii="Times New Roman" w:hAnsi="Times New Roman" w:cs="Times New Roman"/>
          <w:b/>
          <w:bCs/>
          <w:i/>
          <w:iCs/>
          <w:sz w:val="24"/>
          <w:szCs w:val="24"/>
          <w:lang w:val="en-GB"/>
        </w:rPr>
        <w:t>Mosbah</w:t>
      </w:r>
      <w:proofErr w:type="spellEnd"/>
      <w:r w:rsidRPr="00DD3B52">
        <w:rPr>
          <w:rFonts w:ascii="Times New Roman" w:hAnsi="Times New Roman" w:cs="Times New Roman"/>
          <w:b/>
          <w:bCs/>
          <w:i/>
          <w:iCs/>
          <w:sz w:val="24"/>
          <w:szCs w:val="24"/>
          <w:lang w:val="en-GB"/>
        </w:rPr>
        <w:t xml:space="preserve"> et al. (2015) </w:t>
      </w:r>
      <w:r w:rsidRPr="00DD3B52">
        <w:rPr>
          <w:rFonts w:asciiTheme="majorBidi" w:hAnsiTheme="majorBidi" w:cstheme="majorBidi"/>
          <w:sz w:val="24"/>
          <w:szCs w:val="24"/>
          <w:lang w:val="en-GB"/>
        </w:rPr>
        <w:t>found that</w:t>
      </w:r>
      <w:r w:rsidRPr="00DD3B52">
        <w:rPr>
          <w:rFonts w:asciiTheme="majorBidi" w:hAnsiTheme="majorBidi" w:cstheme="majorBidi"/>
          <w:sz w:val="24"/>
          <w:szCs w:val="24"/>
        </w:rPr>
        <w:t xml:space="preserve"> the effects of nicotine on semen characteristics as the nicotine markedly affected sperm quality, as evidenced by a significant reduction in spermatids number, sperm count, sperm motility, daily sperm production as well as in testosterone levels; meanwhile, sperm abnormality was increased significantly.</w:t>
      </w:r>
      <w:r>
        <w:rPr>
          <w:rFonts w:asciiTheme="majorBidi" w:hAnsiTheme="majorBidi" w:cstheme="majorBidi"/>
          <w:sz w:val="24"/>
          <w:szCs w:val="24"/>
        </w:rPr>
        <w:t xml:space="preserve"> </w:t>
      </w:r>
      <w:r w:rsidRPr="00DD3B52">
        <w:rPr>
          <w:rFonts w:asciiTheme="majorBidi" w:hAnsiTheme="majorBidi" w:cstheme="majorBidi"/>
          <w:sz w:val="24"/>
          <w:szCs w:val="24"/>
        </w:rPr>
        <w:t xml:space="preserve">In alignment with our study </w:t>
      </w:r>
      <w:proofErr w:type="spellStart"/>
      <w:r w:rsidRPr="00DD3B52">
        <w:rPr>
          <w:rFonts w:ascii="Times New Roman" w:hAnsi="Times New Roman" w:cs="Times New Roman"/>
          <w:b/>
          <w:bCs/>
          <w:i/>
          <w:iCs/>
          <w:sz w:val="24"/>
          <w:szCs w:val="24"/>
          <w:lang w:val="en-GB"/>
        </w:rPr>
        <w:t>Ezzatabadipour</w:t>
      </w:r>
      <w:proofErr w:type="spellEnd"/>
      <w:r w:rsidRPr="00DD3B52">
        <w:rPr>
          <w:rFonts w:ascii="Times New Roman" w:hAnsi="Times New Roman" w:cs="Times New Roman"/>
          <w:b/>
          <w:bCs/>
          <w:i/>
          <w:iCs/>
          <w:sz w:val="24"/>
          <w:szCs w:val="24"/>
          <w:lang w:val="en-GB"/>
        </w:rPr>
        <w:t xml:space="preserve"> et al. (2012) </w:t>
      </w:r>
      <w:r w:rsidRPr="00DD3B52">
        <w:rPr>
          <w:rFonts w:ascii="Times New Roman" w:hAnsi="Times New Roman" w:cs="Times New Roman"/>
          <w:sz w:val="24"/>
          <w:szCs w:val="24"/>
          <w:lang w:val="en-GB"/>
        </w:rPr>
        <w:t xml:space="preserve">found that </w:t>
      </w:r>
      <w:r w:rsidRPr="00DD3B52">
        <w:rPr>
          <w:rFonts w:asciiTheme="majorBidi" w:hAnsiTheme="majorBidi" w:cstheme="majorBidi"/>
          <w:sz w:val="24"/>
          <w:szCs w:val="24"/>
        </w:rPr>
        <w:t>Sperm concentration was comparable between the intact and control groups while a reduction in sperm concentration was observed in all treated groups especially in the nicotine group compared to either the intact or control groups</w:t>
      </w:r>
      <w:r>
        <w:rPr>
          <w:rFonts w:asciiTheme="majorBidi" w:hAnsiTheme="majorBidi" w:cstheme="majorBidi"/>
          <w:sz w:val="24"/>
          <w:szCs w:val="24"/>
        </w:rPr>
        <w:t>.</w:t>
      </w:r>
      <w:r w:rsidR="00081540" w:rsidRPr="00081540">
        <w:rPr>
          <w:rFonts w:asciiTheme="majorBidi" w:hAnsiTheme="majorBidi" w:cstheme="majorBidi"/>
          <w:sz w:val="24"/>
          <w:szCs w:val="24"/>
        </w:rPr>
        <w:t xml:space="preserve"> </w:t>
      </w:r>
      <w:r w:rsidR="00081540" w:rsidRPr="00081540">
        <w:rPr>
          <w:rFonts w:asciiTheme="majorBidi" w:hAnsiTheme="majorBidi" w:cstheme="majorBidi"/>
          <w:sz w:val="24"/>
          <w:szCs w:val="24"/>
        </w:rPr>
        <w:t xml:space="preserve">Nicotine with selenium group and Nicotine with Vitamin C </w:t>
      </w:r>
      <w:r w:rsidR="00081540" w:rsidRPr="00081540">
        <w:rPr>
          <w:rFonts w:asciiTheme="majorBidi" w:hAnsiTheme="majorBidi" w:cstheme="majorBidi"/>
          <w:sz w:val="24"/>
          <w:szCs w:val="24"/>
        </w:rPr>
        <w:lastRenderedPageBreak/>
        <w:t>showed a highly significant difference in the mean value when compared with control group and nicotine group regarding livability, sperm count, motility, Livability, normal cells and head and tail abnormality.</w:t>
      </w:r>
    </w:p>
    <w:p w14:paraId="42BD9462" w14:textId="4C08E158" w:rsidR="002B7494" w:rsidRDefault="00DD3B52" w:rsidP="002B7494">
      <w:pPr>
        <w:spacing w:line="360" w:lineRule="auto"/>
        <w:ind w:right="26" w:firstLine="720"/>
        <w:jc w:val="both"/>
        <w:rPr>
          <w:rFonts w:asciiTheme="majorBidi" w:hAnsiTheme="majorBidi" w:cstheme="majorBidi"/>
          <w:sz w:val="24"/>
          <w:szCs w:val="24"/>
          <w:lang w:val="en-GB"/>
        </w:rPr>
      </w:pPr>
      <w:r w:rsidRPr="00DD3B52">
        <w:rPr>
          <w:rFonts w:asciiTheme="majorBidi" w:hAnsiTheme="majorBidi" w:cstheme="majorBidi"/>
          <w:sz w:val="24"/>
          <w:szCs w:val="24"/>
        </w:rPr>
        <w:t xml:space="preserve">In the line of our results </w:t>
      </w:r>
      <w:proofErr w:type="spellStart"/>
      <w:r w:rsidR="00DC179A" w:rsidRPr="00476FFD">
        <w:rPr>
          <w:rFonts w:ascii="Times New Roman" w:hAnsi="Times New Roman" w:cs="Times New Roman"/>
          <w:b/>
          <w:bCs/>
          <w:i/>
          <w:iCs/>
          <w:sz w:val="24"/>
          <w:szCs w:val="24"/>
          <w:lang w:val="en-GB"/>
        </w:rPr>
        <w:t>Vijayam</w:t>
      </w:r>
      <w:proofErr w:type="spellEnd"/>
      <w:r w:rsidR="00DC179A" w:rsidRPr="00DD3B52">
        <w:rPr>
          <w:rFonts w:ascii="Times New Roman" w:hAnsi="Times New Roman" w:cs="Times New Roman"/>
          <w:b/>
          <w:bCs/>
          <w:i/>
          <w:iCs/>
          <w:sz w:val="24"/>
          <w:szCs w:val="24"/>
          <w:lang w:val="en-GB"/>
        </w:rPr>
        <w:t xml:space="preserve"> </w:t>
      </w:r>
      <w:r w:rsidRPr="00DD3B52">
        <w:rPr>
          <w:rFonts w:ascii="Times New Roman" w:hAnsi="Times New Roman" w:cs="Times New Roman"/>
          <w:b/>
          <w:bCs/>
          <w:i/>
          <w:iCs/>
          <w:sz w:val="24"/>
          <w:szCs w:val="24"/>
          <w:lang w:val="en-GB"/>
        </w:rPr>
        <w:t xml:space="preserve">et al. (2014) </w:t>
      </w:r>
      <w:r w:rsidRPr="00DD3B52">
        <w:rPr>
          <w:rFonts w:ascii="Times New Roman" w:hAnsi="Times New Roman" w:cs="Times New Roman"/>
          <w:sz w:val="24"/>
          <w:szCs w:val="24"/>
          <w:lang w:val="en-GB"/>
        </w:rPr>
        <w:t>stated that there was</w:t>
      </w:r>
      <w:r w:rsidRPr="00DD3B52">
        <w:rPr>
          <w:rFonts w:ascii="Times New Roman" w:hAnsi="Times New Roman" w:cs="Times New Roman"/>
          <w:b/>
          <w:bCs/>
          <w:i/>
          <w:iCs/>
          <w:sz w:val="24"/>
          <w:szCs w:val="24"/>
          <w:lang w:val="en-GB"/>
        </w:rPr>
        <w:t xml:space="preserve"> </w:t>
      </w:r>
      <w:r w:rsidR="0080119E">
        <w:rPr>
          <w:rFonts w:asciiTheme="majorBidi" w:hAnsiTheme="majorBidi" w:cstheme="majorBidi"/>
          <w:sz w:val="24"/>
          <w:szCs w:val="24"/>
        </w:rPr>
        <w:t>i</w:t>
      </w:r>
      <w:r w:rsidRPr="00DD3B52">
        <w:rPr>
          <w:rFonts w:asciiTheme="majorBidi" w:hAnsiTheme="majorBidi" w:cstheme="majorBidi"/>
          <w:sz w:val="24"/>
          <w:szCs w:val="24"/>
        </w:rPr>
        <w:t>ncreased abnormalities of sperm head in nicotine treated rats compared to control ensured the detrimental effect of nicotine on spermatozoa</w:t>
      </w:r>
      <w:r>
        <w:rPr>
          <w:sz w:val="20"/>
          <w:szCs w:val="20"/>
        </w:rPr>
        <w:t xml:space="preserve">. </w:t>
      </w:r>
      <w:r w:rsidRPr="00DD3B52">
        <w:rPr>
          <w:rFonts w:asciiTheme="majorBidi" w:hAnsiTheme="majorBidi" w:cstheme="majorBidi"/>
          <w:b/>
          <w:bCs/>
          <w:i/>
          <w:iCs/>
          <w:color w:val="141314"/>
          <w:sz w:val="24"/>
          <w:szCs w:val="24"/>
          <w:lang w:val="en-GB"/>
        </w:rPr>
        <w:t>Kaur and Bansal (2005)</w:t>
      </w:r>
      <w:r w:rsidRPr="00DD3B52">
        <w:rPr>
          <w:rFonts w:asciiTheme="majorBidi" w:hAnsiTheme="majorBidi" w:cstheme="majorBidi"/>
          <w:color w:val="141314"/>
          <w:sz w:val="24"/>
          <w:szCs w:val="24"/>
          <w:lang w:val="en-GB"/>
        </w:rPr>
        <w:t xml:space="preserve"> observed reduction in the reproductive ability of selenium deficient</w:t>
      </w:r>
      <w:r w:rsidRPr="00DD3B52">
        <w:rPr>
          <w:rFonts w:asciiTheme="majorBidi" w:hAnsiTheme="majorBidi" w:cstheme="majorBidi"/>
          <w:b/>
          <w:bCs/>
          <w:i/>
          <w:iCs/>
          <w:sz w:val="24"/>
          <w:szCs w:val="24"/>
        </w:rPr>
        <w:t xml:space="preserve"> </w:t>
      </w:r>
      <w:r w:rsidRPr="00DD3B52">
        <w:rPr>
          <w:rFonts w:asciiTheme="majorBidi" w:hAnsiTheme="majorBidi" w:cstheme="majorBidi"/>
          <w:color w:val="141314"/>
          <w:sz w:val="24"/>
          <w:szCs w:val="24"/>
          <w:lang w:val="en-GB"/>
        </w:rPr>
        <w:t>mice. Selenium plays a major role in the spermatogenesis especially through the</w:t>
      </w:r>
      <w:r w:rsidRPr="00DD3B52">
        <w:rPr>
          <w:rFonts w:asciiTheme="majorBidi" w:hAnsiTheme="majorBidi" w:cstheme="majorBidi"/>
          <w:b/>
          <w:bCs/>
          <w:i/>
          <w:iCs/>
          <w:sz w:val="24"/>
          <w:szCs w:val="24"/>
        </w:rPr>
        <w:t xml:space="preserve"> </w:t>
      </w:r>
      <w:r w:rsidRPr="00DD3B52">
        <w:rPr>
          <w:rFonts w:asciiTheme="majorBidi" w:hAnsiTheme="majorBidi" w:cstheme="majorBidi"/>
          <w:color w:val="141314"/>
          <w:sz w:val="24"/>
          <w:szCs w:val="24"/>
          <w:lang w:val="en-GB"/>
        </w:rPr>
        <w:t>selenoenzyme phospholipid glutathione peroxidase (</w:t>
      </w:r>
      <w:proofErr w:type="spellStart"/>
      <w:r w:rsidRPr="00DD3B52">
        <w:rPr>
          <w:rFonts w:asciiTheme="majorBidi" w:hAnsiTheme="majorBidi" w:cstheme="majorBidi"/>
          <w:color w:val="141314"/>
          <w:sz w:val="24"/>
          <w:szCs w:val="24"/>
          <w:lang w:val="en-GB"/>
        </w:rPr>
        <w:t>PHGPx</w:t>
      </w:r>
      <w:proofErr w:type="spellEnd"/>
      <w:r w:rsidRPr="00DD3B52">
        <w:rPr>
          <w:rFonts w:asciiTheme="majorBidi" w:hAnsiTheme="majorBidi" w:cstheme="majorBidi"/>
          <w:color w:val="141314"/>
          <w:sz w:val="24"/>
          <w:szCs w:val="24"/>
          <w:lang w:val="en-GB"/>
        </w:rPr>
        <w:t>, GPx-4).</w:t>
      </w:r>
      <w:r>
        <w:rPr>
          <w:sz w:val="20"/>
          <w:szCs w:val="20"/>
        </w:rPr>
        <w:t xml:space="preserve"> </w:t>
      </w:r>
      <w:r w:rsidRPr="00DD3B52">
        <w:rPr>
          <w:rFonts w:asciiTheme="majorBidi" w:hAnsiTheme="majorBidi" w:cstheme="majorBidi"/>
          <w:sz w:val="24"/>
          <w:szCs w:val="24"/>
          <w:lang w:val="en-GB"/>
        </w:rPr>
        <w:t xml:space="preserve">In line with the results of this study, </w:t>
      </w:r>
      <w:proofErr w:type="spellStart"/>
      <w:r w:rsidRPr="00DD3B52">
        <w:rPr>
          <w:rFonts w:asciiTheme="majorBidi" w:hAnsiTheme="majorBidi" w:cstheme="majorBidi"/>
          <w:b/>
          <w:bCs/>
          <w:i/>
          <w:iCs/>
          <w:sz w:val="24"/>
          <w:szCs w:val="24"/>
          <w:lang w:val="en-GB"/>
        </w:rPr>
        <w:t>Okon</w:t>
      </w:r>
      <w:proofErr w:type="spellEnd"/>
      <w:r w:rsidRPr="00DD3B52">
        <w:rPr>
          <w:rFonts w:asciiTheme="majorBidi" w:hAnsiTheme="majorBidi" w:cstheme="majorBidi"/>
          <w:b/>
          <w:bCs/>
          <w:i/>
          <w:iCs/>
          <w:sz w:val="24"/>
          <w:szCs w:val="24"/>
          <w:lang w:val="en-GB"/>
        </w:rPr>
        <w:t xml:space="preserve"> et al (2016)</w:t>
      </w:r>
      <w:r w:rsidRPr="00DD3B52">
        <w:rPr>
          <w:rFonts w:asciiTheme="majorBidi" w:hAnsiTheme="majorBidi" w:cstheme="majorBidi"/>
          <w:sz w:val="24"/>
          <w:szCs w:val="24"/>
          <w:lang w:val="en-GB"/>
        </w:rPr>
        <w:t xml:space="preserve"> they concluded that vitamin C has a strong effect on male reproductive morphology</w:t>
      </w:r>
      <w:r>
        <w:rPr>
          <w:rFonts w:asciiTheme="majorBidi" w:hAnsiTheme="majorBidi" w:cstheme="majorBidi"/>
          <w:sz w:val="24"/>
          <w:szCs w:val="24"/>
          <w:lang w:val="en-GB"/>
        </w:rPr>
        <w:t>.</w:t>
      </w:r>
    </w:p>
    <w:p w14:paraId="7E47CAB1" w14:textId="77777777" w:rsidR="00081CF0" w:rsidRDefault="00081CF0" w:rsidP="002B7494">
      <w:pPr>
        <w:spacing w:line="360" w:lineRule="auto"/>
        <w:ind w:right="26" w:firstLine="720"/>
        <w:jc w:val="both"/>
        <w:rPr>
          <w:rFonts w:asciiTheme="majorBidi" w:hAnsiTheme="majorBidi" w:cstheme="majorBidi"/>
          <w:sz w:val="24"/>
          <w:szCs w:val="24"/>
          <w:lang w:val="en-GB"/>
        </w:rPr>
      </w:pPr>
    </w:p>
    <w:p w14:paraId="720A5724" w14:textId="0C824EB0" w:rsidR="00081CF0" w:rsidRPr="00081CF0" w:rsidRDefault="00081CF0" w:rsidP="00081CF0">
      <w:pPr>
        <w:spacing w:line="360" w:lineRule="auto"/>
        <w:ind w:right="26" w:firstLine="720"/>
        <w:jc w:val="both"/>
        <w:rPr>
          <w:rFonts w:asciiTheme="majorBidi" w:hAnsiTheme="majorBidi" w:cstheme="majorBidi"/>
          <w:sz w:val="24"/>
          <w:szCs w:val="24"/>
          <w:lang w:val="en-GB"/>
        </w:rPr>
      </w:pPr>
      <w:r w:rsidRPr="00081CF0">
        <w:rPr>
          <w:rFonts w:asciiTheme="majorBidi" w:hAnsiTheme="majorBidi" w:cstheme="majorBidi"/>
          <w:sz w:val="24"/>
          <w:szCs w:val="24"/>
          <w:lang w:val="en-GB"/>
        </w:rPr>
        <w:t xml:space="preserve">On the behalf of the </w:t>
      </w:r>
      <w:r>
        <w:rPr>
          <w:rFonts w:asciiTheme="majorBidi" w:hAnsiTheme="majorBidi" w:cstheme="majorBidi"/>
          <w:sz w:val="24"/>
          <w:szCs w:val="24"/>
          <w:lang w:val="en-GB"/>
        </w:rPr>
        <w:t xml:space="preserve">hormonal </w:t>
      </w:r>
      <w:r w:rsidRPr="00081CF0">
        <w:rPr>
          <w:rFonts w:asciiTheme="majorBidi" w:hAnsiTheme="majorBidi" w:cstheme="majorBidi"/>
          <w:b/>
          <w:bCs/>
          <w:sz w:val="24"/>
          <w:szCs w:val="24"/>
          <w:lang w:val="en-GB"/>
        </w:rPr>
        <w:t>parameters</w:t>
      </w:r>
      <w:r w:rsidRPr="00081CF0">
        <w:rPr>
          <w:rFonts w:asciiTheme="majorBidi" w:hAnsiTheme="majorBidi" w:cstheme="majorBidi"/>
          <w:sz w:val="24"/>
          <w:szCs w:val="24"/>
          <w:lang w:val="en-GB"/>
        </w:rPr>
        <w:t xml:space="preserve">, we found that regarding the </w:t>
      </w:r>
      <w:r w:rsidRPr="00081CF0">
        <w:rPr>
          <w:rFonts w:asciiTheme="majorBidi" w:hAnsiTheme="majorBidi" w:cstheme="majorBidi"/>
          <w:b/>
          <w:bCs/>
          <w:sz w:val="24"/>
          <w:szCs w:val="24"/>
          <w:lang w:val="en-GB"/>
        </w:rPr>
        <w:t>Follicular stimulating hormone (FSH)</w:t>
      </w:r>
      <w:r w:rsidRPr="00081CF0">
        <w:rPr>
          <w:rFonts w:asciiTheme="majorBidi" w:hAnsiTheme="majorBidi" w:cstheme="majorBidi"/>
          <w:sz w:val="24"/>
          <w:szCs w:val="24"/>
          <w:lang w:val="en-GB"/>
        </w:rPr>
        <w:t xml:space="preserve"> there was no statistically significant difference between all the compared groups as we found that it was elevated in the nicotine group while decreased with selenium only administration</w:t>
      </w:r>
      <w:r w:rsidRPr="00081CF0">
        <w:rPr>
          <w:rFonts w:asciiTheme="majorBidi" w:hAnsiTheme="majorBidi" w:cstheme="majorBidi"/>
          <w:sz w:val="24"/>
          <w:szCs w:val="24"/>
          <w:lang w:val="en-GB"/>
        </w:rPr>
        <w:t xml:space="preserve">. </w:t>
      </w:r>
      <w:bookmarkStart w:id="12" w:name="_Hlk124199596"/>
      <w:r>
        <w:rPr>
          <w:rFonts w:asciiTheme="majorBidi" w:hAnsiTheme="majorBidi" w:cstheme="majorBidi"/>
          <w:sz w:val="24"/>
          <w:szCs w:val="24"/>
          <w:lang w:val="en-GB"/>
        </w:rPr>
        <w:t xml:space="preserve"> </w:t>
      </w:r>
      <w:r w:rsidRPr="00081CF0">
        <w:rPr>
          <w:rFonts w:asciiTheme="majorBidi" w:hAnsiTheme="majorBidi" w:cstheme="majorBidi"/>
          <w:sz w:val="24"/>
          <w:szCs w:val="24"/>
          <w:lang w:val="en-GB"/>
        </w:rPr>
        <w:t xml:space="preserve">Regarding </w:t>
      </w:r>
      <w:r w:rsidRPr="00081CF0">
        <w:rPr>
          <w:rFonts w:asciiTheme="majorBidi" w:hAnsiTheme="majorBidi" w:cstheme="majorBidi"/>
          <w:b/>
          <w:bCs/>
          <w:sz w:val="24"/>
          <w:szCs w:val="24"/>
          <w:lang w:val="en-GB"/>
        </w:rPr>
        <w:t>Luteinizing hormone (LH)</w:t>
      </w:r>
      <w:r w:rsidRPr="00081CF0">
        <w:rPr>
          <w:rFonts w:asciiTheme="majorBidi" w:hAnsiTheme="majorBidi" w:cstheme="majorBidi"/>
          <w:sz w:val="24"/>
          <w:szCs w:val="24"/>
          <w:lang w:val="en-GB"/>
        </w:rPr>
        <w:t xml:space="preserve"> </w:t>
      </w:r>
      <w:bookmarkEnd w:id="12"/>
      <w:r w:rsidRPr="00081CF0">
        <w:rPr>
          <w:rFonts w:asciiTheme="majorBidi" w:hAnsiTheme="majorBidi" w:cstheme="majorBidi"/>
          <w:sz w:val="24"/>
          <w:szCs w:val="24"/>
          <w:lang w:val="en-GB"/>
        </w:rPr>
        <w:t>Nicotine group showed statistically significant increase in the mean value when compared with Negative control group, selenium group</w:t>
      </w:r>
      <w:r w:rsidRPr="00081CF0">
        <w:rPr>
          <w:rFonts w:asciiTheme="majorBidi" w:hAnsiTheme="majorBidi" w:cstheme="majorBidi"/>
          <w:sz w:val="24"/>
          <w:szCs w:val="24"/>
          <w:lang w:val="en-GB"/>
        </w:rPr>
        <w:t xml:space="preserve"> and </w:t>
      </w:r>
      <w:r w:rsidRPr="00081CF0">
        <w:rPr>
          <w:rFonts w:asciiTheme="majorBidi" w:hAnsiTheme="majorBidi" w:cstheme="majorBidi"/>
          <w:sz w:val="24"/>
          <w:szCs w:val="24"/>
          <w:lang w:val="en-GB"/>
        </w:rPr>
        <w:t xml:space="preserve">Vitamin C </w:t>
      </w:r>
      <w:r w:rsidRPr="00081CF0">
        <w:rPr>
          <w:rFonts w:asciiTheme="majorBidi" w:hAnsiTheme="majorBidi" w:cstheme="majorBidi"/>
          <w:sz w:val="24"/>
          <w:szCs w:val="24"/>
          <w:lang w:val="en-GB"/>
        </w:rPr>
        <w:t>group</w:t>
      </w:r>
      <w:r>
        <w:rPr>
          <w:rFonts w:asciiTheme="majorBidi" w:hAnsiTheme="majorBidi" w:cstheme="majorBidi"/>
          <w:sz w:val="24"/>
          <w:szCs w:val="24"/>
          <w:lang w:val="en-GB"/>
        </w:rPr>
        <w:t xml:space="preserve">. </w:t>
      </w:r>
      <w:r w:rsidRPr="00081CF0">
        <w:rPr>
          <w:rFonts w:asciiTheme="majorBidi" w:hAnsiTheme="majorBidi" w:cstheme="majorBidi"/>
          <w:sz w:val="24"/>
          <w:szCs w:val="24"/>
          <w:lang w:val="en-GB"/>
        </w:rPr>
        <w:t>Vitamin C</w:t>
      </w:r>
      <w:r w:rsidRPr="00081CF0">
        <w:rPr>
          <w:rFonts w:asciiTheme="majorBidi" w:hAnsiTheme="majorBidi" w:cstheme="majorBidi"/>
          <w:sz w:val="24"/>
          <w:szCs w:val="24"/>
          <w:lang w:val="en-GB"/>
        </w:rPr>
        <w:t xml:space="preserve"> </w:t>
      </w:r>
      <w:r w:rsidRPr="00081CF0">
        <w:rPr>
          <w:rFonts w:asciiTheme="majorBidi" w:hAnsiTheme="majorBidi" w:cstheme="majorBidi"/>
          <w:sz w:val="24"/>
          <w:szCs w:val="24"/>
          <w:lang w:val="en-GB"/>
        </w:rPr>
        <w:t>showed statistically significant decrease when compared with the</w:t>
      </w:r>
      <w:r w:rsidRPr="00081CF0">
        <w:rPr>
          <w:rFonts w:asciiTheme="majorBidi" w:hAnsiTheme="majorBidi" w:cstheme="majorBidi"/>
          <w:sz w:val="24"/>
          <w:szCs w:val="24"/>
          <w:lang w:val="en-GB"/>
        </w:rPr>
        <w:t xml:space="preserve"> </w:t>
      </w:r>
      <w:r w:rsidRPr="00081CF0">
        <w:rPr>
          <w:rFonts w:asciiTheme="majorBidi" w:hAnsiTheme="majorBidi" w:cstheme="majorBidi"/>
          <w:sz w:val="24"/>
          <w:szCs w:val="24"/>
          <w:lang w:val="en-GB"/>
        </w:rPr>
        <w:t xml:space="preserve">nicotine group. </w:t>
      </w:r>
      <w:r>
        <w:rPr>
          <w:rFonts w:asciiTheme="majorBidi" w:hAnsiTheme="majorBidi" w:cstheme="majorBidi"/>
          <w:sz w:val="24"/>
          <w:szCs w:val="24"/>
          <w:lang w:val="en-GB"/>
        </w:rPr>
        <w:t xml:space="preserve"> </w:t>
      </w:r>
      <w:r w:rsidRPr="00081CF0">
        <w:rPr>
          <w:rFonts w:asciiTheme="majorBidi" w:hAnsiTheme="majorBidi" w:cstheme="majorBidi"/>
          <w:sz w:val="24"/>
          <w:szCs w:val="24"/>
          <w:lang w:val="en-GB"/>
        </w:rPr>
        <w:t>Also, Nicotine with selenium group</w:t>
      </w:r>
      <w:r w:rsidRPr="00081CF0">
        <w:rPr>
          <w:rFonts w:asciiTheme="majorBidi" w:hAnsiTheme="majorBidi" w:cstheme="majorBidi"/>
          <w:sz w:val="24"/>
          <w:szCs w:val="24"/>
          <w:lang w:val="en-GB"/>
        </w:rPr>
        <w:t xml:space="preserve"> and </w:t>
      </w:r>
      <w:r w:rsidRPr="00081CF0">
        <w:rPr>
          <w:rFonts w:asciiTheme="majorBidi" w:hAnsiTheme="majorBidi" w:cstheme="majorBidi"/>
          <w:sz w:val="24"/>
          <w:szCs w:val="24"/>
          <w:lang w:val="en-GB"/>
        </w:rPr>
        <w:t>Nicotine with Vitamin C group</w:t>
      </w:r>
      <w:r w:rsidRPr="00081CF0">
        <w:rPr>
          <w:rFonts w:asciiTheme="majorBidi" w:hAnsiTheme="majorBidi" w:cstheme="majorBidi"/>
          <w:sz w:val="24"/>
          <w:szCs w:val="24"/>
          <w:lang w:val="en-GB"/>
        </w:rPr>
        <w:t xml:space="preserve"> </w:t>
      </w:r>
      <w:r w:rsidRPr="00081CF0">
        <w:rPr>
          <w:rFonts w:asciiTheme="majorBidi" w:hAnsiTheme="majorBidi" w:cstheme="majorBidi"/>
          <w:sz w:val="24"/>
          <w:szCs w:val="24"/>
          <w:lang w:val="en-GB"/>
        </w:rPr>
        <w:t>showed statistically significant decrease when compared with the nicotine group.</w:t>
      </w:r>
      <w:r>
        <w:rPr>
          <w:rFonts w:asciiTheme="majorBidi" w:hAnsiTheme="majorBidi" w:cstheme="majorBidi"/>
          <w:sz w:val="24"/>
          <w:szCs w:val="24"/>
          <w:lang w:val="en-GB"/>
        </w:rPr>
        <w:t xml:space="preserve"> </w:t>
      </w:r>
      <w:r w:rsidRPr="00081CF0">
        <w:rPr>
          <w:rFonts w:asciiTheme="majorBidi" w:hAnsiTheme="majorBidi" w:cstheme="majorBidi"/>
          <w:sz w:val="24"/>
          <w:szCs w:val="24"/>
          <w:lang w:val="en-GB"/>
        </w:rPr>
        <w:t xml:space="preserve">As for </w:t>
      </w:r>
      <w:r w:rsidRPr="00081CF0">
        <w:rPr>
          <w:rFonts w:asciiTheme="majorBidi" w:hAnsiTheme="majorBidi" w:cstheme="majorBidi"/>
          <w:b/>
          <w:bCs/>
          <w:sz w:val="24"/>
          <w:szCs w:val="24"/>
          <w:lang w:val="en-GB"/>
        </w:rPr>
        <w:t>Free testosterone</w:t>
      </w:r>
      <w:r w:rsidRPr="00081CF0">
        <w:rPr>
          <w:rFonts w:asciiTheme="majorBidi" w:hAnsiTheme="majorBidi" w:cstheme="majorBidi"/>
          <w:sz w:val="24"/>
          <w:szCs w:val="24"/>
          <w:lang w:val="en-GB"/>
        </w:rPr>
        <w:t xml:space="preserve"> Nicotine group showed statistically significant decrease in the mean value when compared with Negative control group and selenium group. Vitamin C group showed statistically significant increase when compared with nicotine group.</w:t>
      </w:r>
      <w:r>
        <w:rPr>
          <w:rFonts w:asciiTheme="majorBidi" w:hAnsiTheme="majorBidi" w:cstheme="majorBidi"/>
          <w:sz w:val="24"/>
          <w:szCs w:val="24"/>
          <w:lang w:val="en-GB"/>
        </w:rPr>
        <w:t xml:space="preserve"> </w:t>
      </w:r>
      <w:r w:rsidRPr="00081CF0">
        <w:rPr>
          <w:rFonts w:asciiTheme="majorBidi" w:hAnsiTheme="majorBidi" w:cstheme="majorBidi"/>
          <w:sz w:val="24"/>
          <w:szCs w:val="24"/>
          <w:lang w:val="en-GB"/>
        </w:rPr>
        <w:t>Nicotine with selenium group, Nicotine with Vitamin C group</w:t>
      </w:r>
      <w:r>
        <w:rPr>
          <w:rFonts w:asciiTheme="majorBidi" w:hAnsiTheme="majorBidi" w:cstheme="majorBidi"/>
          <w:sz w:val="24"/>
          <w:szCs w:val="24"/>
          <w:lang w:val="en-GB"/>
        </w:rPr>
        <w:t xml:space="preserve"> </w:t>
      </w:r>
      <w:r w:rsidRPr="00081CF0">
        <w:rPr>
          <w:rFonts w:asciiTheme="majorBidi" w:hAnsiTheme="majorBidi" w:cstheme="majorBidi"/>
          <w:sz w:val="24"/>
          <w:szCs w:val="24"/>
          <w:lang w:val="en-GB"/>
        </w:rPr>
        <w:t xml:space="preserve">showed statistically significant increase when compared with the negative control group and nicotine group. </w:t>
      </w:r>
      <w:r>
        <w:rPr>
          <w:rFonts w:asciiTheme="majorBidi" w:hAnsiTheme="majorBidi" w:cstheme="majorBidi"/>
          <w:sz w:val="24"/>
          <w:szCs w:val="24"/>
          <w:lang w:val="en-GB"/>
        </w:rPr>
        <w:t xml:space="preserve"> </w:t>
      </w:r>
      <w:r w:rsidRPr="00081CF0">
        <w:rPr>
          <w:rFonts w:asciiTheme="majorBidi" w:hAnsiTheme="majorBidi" w:cstheme="majorBidi"/>
          <w:sz w:val="24"/>
          <w:szCs w:val="24"/>
          <w:lang w:val="en-GB"/>
        </w:rPr>
        <w:t>Our present study showed that co-administration of selenium with nicotine had better results than vitamin C with nicotine</w:t>
      </w:r>
      <w:r>
        <w:rPr>
          <w:rFonts w:asciiTheme="majorBidi" w:hAnsiTheme="majorBidi" w:cstheme="majorBidi"/>
          <w:sz w:val="24"/>
          <w:szCs w:val="24"/>
          <w:lang w:val="en-GB"/>
        </w:rPr>
        <w:t>.</w:t>
      </w:r>
    </w:p>
    <w:p w14:paraId="5C18D1D6" w14:textId="4AFDCCA9" w:rsidR="002B7494" w:rsidRPr="002B7494" w:rsidRDefault="002B7494" w:rsidP="00991EC8">
      <w:pPr>
        <w:spacing w:line="360" w:lineRule="auto"/>
        <w:ind w:right="26" w:firstLine="720"/>
        <w:jc w:val="both"/>
        <w:rPr>
          <w:rFonts w:asciiTheme="majorBidi" w:hAnsiTheme="majorBidi" w:cstheme="majorBidi"/>
          <w:sz w:val="24"/>
          <w:szCs w:val="24"/>
        </w:rPr>
      </w:pPr>
      <w:r w:rsidRPr="002B7494">
        <w:rPr>
          <w:rFonts w:asciiTheme="majorBidi" w:hAnsiTheme="majorBidi" w:cstheme="majorBidi"/>
          <w:sz w:val="24"/>
          <w:szCs w:val="24"/>
          <w:lang w:val="en-GB"/>
        </w:rPr>
        <w:t>Regarding the nicotine results on our side</w:t>
      </w:r>
      <w:r w:rsidRPr="002B7494">
        <w:rPr>
          <w:sz w:val="24"/>
          <w:szCs w:val="24"/>
        </w:rPr>
        <w:t xml:space="preserve">, </w:t>
      </w:r>
      <w:r w:rsidRPr="002B7494">
        <w:rPr>
          <w:rFonts w:ascii="Times New Roman" w:hAnsi="Times New Roman" w:cs="Times New Roman"/>
          <w:b/>
          <w:bCs/>
          <w:i/>
          <w:iCs/>
          <w:sz w:val="24"/>
          <w:szCs w:val="24"/>
          <w:lang w:val="en-GB"/>
        </w:rPr>
        <w:t xml:space="preserve">Sydney and Theresa (2015) </w:t>
      </w:r>
      <w:r w:rsidRPr="002B7494">
        <w:rPr>
          <w:rFonts w:asciiTheme="majorBidi" w:hAnsiTheme="majorBidi" w:cstheme="majorBidi"/>
          <w:sz w:val="24"/>
          <w:szCs w:val="24"/>
          <w:lang w:val="en-GB"/>
        </w:rPr>
        <w:t xml:space="preserve">serum levels of LH and FSH were increased in treated in tobacco smoke, smokeless tobacco, and nicotine exposed rats. </w:t>
      </w:r>
      <w:r w:rsidRPr="002B7494">
        <w:rPr>
          <w:rFonts w:ascii="Times New Roman" w:hAnsi="Times New Roman" w:cs="Times New Roman"/>
          <w:color w:val="000000"/>
          <w:sz w:val="24"/>
          <w:szCs w:val="24"/>
        </w:rPr>
        <w:t xml:space="preserve">These findings are also in agreement with </w:t>
      </w:r>
      <w:proofErr w:type="spellStart"/>
      <w:r w:rsidR="00081CF0" w:rsidRPr="002B7494">
        <w:rPr>
          <w:rFonts w:ascii="Times New Roman" w:hAnsi="Times New Roman" w:cs="Times New Roman"/>
          <w:b/>
          <w:bCs/>
          <w:i/>
          <w:iCs/>
          <w:sz w:val="24"/>
          <w:szCs w:val="24"/>
          <w:lang w:val="en-GB"/>
        </w:rPr>
        <w:t>Heidary</w:t>
      </w:r>
      <w:proofErr w:type="spellEnd"/>
      <w:r w:rsidR="00081CF0" w:rsidRPr="002B7494">
        <w:rPr>
          <w:rFonts w:ascii="Times New Roman" w:hAnsi="Times New Roman" w:cs="Times New Roman"/>
          <w:b/>
          <w:bCs/>
          <w:i/>
          <w:iCs/>
          <w:sz w:val="24"/>
          <w:szCs w:val="24"/>
          <w:lang w:val="en-GB"/>
        </w:rPr>
        <w:t xml:space="preserve"> </w:t>
      </w:r>
      <w:r w:rsidR="00081CF0">
        <w:rPr>
          <w:rFonts w:ascii="Times New Roman" w:hAnsi="Times New Roman" w:cs="Times New Roman"/>
          <w:b/>
          <w:bCs/>
          <w:i/>
          <w:iCs/>
          <w:sz w:val="24"/>
          <w:szCs w:val="24"/>
          <w:lang w:val="en-GB"/>
        </w:rPr>
        <w:t>et al.,</w:t>
      </w:r>
      <w:r w:rsidRPr="002B7494">
        <w:rPr>
          <w:rFonts w:ascii="Times New Roman" w:hAnsi="Times New Roman" w:cs="Times New Roman"/>
          <w:b/>
          <w:bCs/>
          <w:i/>
          <w:iCs/>
          <w:sz w:val="24"/>
          <w:szCs w:val="24"/>
          <w:lang w:val="en-GB"/>
        </w:rPr>
        <w:t xml:space="preserve"> (2012) </w:t>
      </w:r>
      <w:r w:rsidRPr="002B7494">
        <w:rPr>
          <w:rFonts w:asciiTheme="majorBidi" w:hAnsiTheme="majorBidi" w:cstheme="majorBidi"/>
          <w:sz w:val="24"/>
          <w:szCs w:val="24"/>
        </w:rPr>
        <w:t>findings which has stated that the results indicated that serum FSH level was insignificantly increased in hookah and significantly increased in cigarette smoking rats compared with control animals.</w:t>
      </w:r>
      <w:r w:rsidR="00991EC8">
        <w:rPr>
          <w:rFonts w:asciiTheme="majorBidi" w:hAnsiTheme="majorBidi" w:cstheme="majorBidi"/>
          <w:sz w:val="24"/>
          <w:szCs w:val="24"/>
        </w:rPr>
        <w:t xml:space="preserve"> </w:t>
      </w:r>
      <w:r w:rsidRPr="002B7494">
        <w:rPr>
          <w:rFonts w:ascii="Times New Roman" w:hAnsi="Times New Roman" w:cs="Times New Roman"/>
          <w:color w:val="000000"/>
          <w:sz w:val="24"/>
          <w:szCs w:val="24"/>
        </w:rPr>
        <w:t>This finding was in acc</w:t>
      </w:r>
      <w:r w:rsidRPr="002B7494">
        <w:rPr>
          <w:rFonts w:ascii="Constantia" w:hAnsi="Constantia" w:cs="Times New Roman"/>
          <w:color w:val="000000"/>
          <w:sz w:val="24"/>
          <w:szCs w:val="24"/>
        </w:rPr>
        <w:t>0</w:t>
      </w:r>
      <w:r w:rsidRPr="002B7494">
        <w:rPr>
          <w:rFonts w:ascii="Times New Roman" w:hAnsi="Times New Roman" w:cs="Times New Roman"/>
          <w:color w:val="000000"/>
          <w:sz w:val="24"/>
          <w:szCs w:val="24"/>
        </w:rPr>
        <w:t>rdance with</w:t>
      </w:r>
      <w:r w:rsidRPr="002B7494">
        <w:rPr>
          <w:rFonts w:ascii="Times New Roman" w:hAnsi="Times New Roman" w:cs="Times New Roman"/>
          <w:b/>
          <w:bCs/>
          <w:i/>
          <w:iCs/>
          <w:color w:val="000000"/>
          <w:sz w:val="24"/>
          <w:szCs w:val="24"/>
        </w:rPr>
        <w:t xml:space="preserve"> </w:t>
      </w:r>
      <w:proofErr w:type="spellStart"/>
      <w:r w:rsidRPr="002B7494">
        <w:rPr>
          <w:rFonts w:ascii="Times New Roman" w:hAnsi="Times New Roman" w:cs="Times New Roman"/>
          <w:b/>
          <w:bCs/>
          <w:i/>
          <w:iCs/>
          <w:sz w:val="24"/>
          <w:szCs w:val="24"/>
          <w:lang w:val="en-GB"/>
        </w:rPr>
        <w:t>Trummer</w:t>
      </w:r>
      <w:proofErr w:type="spellEnd"/>
      <w:r w:rsidR="00081CF0">
        <w:rPr>
          <w:rFonts w:ascii="Times New Roman" w:hAnsi="Times New Roman" w:cs="Times New Roman"/>
          <w:b/>
          <w:bCs/>
          <w:i/>
          <w:iCs/>
          <w:sz w:val="24"/>
          <w:szCs w:val="24"/>
          <w:lang w:val="en-GB"/>
        </w:rPr>
        <w:t xml:space="preserve"> </w:t>
      </w:r>
      <w:r w:rsidRPr="002B7494">
        <w:rPr>
          <w:rFonts w:ascii="Times New Roman" w:hAnsi="Times New Roman" w:cs="Times New Roman"/>
          <w:b/>
          <w:bCs/>
          <w:i/>
          <w:iCs/>
          <w:sz w:val="24"/>
          <w:szCs w:val="24"/>
          <w:lang w:val="en-GB"/>
        </w:rPr>
        <w:t>, et al (2002)</w:t>
      </w:r>
      <w:r w:rsidRPr="002B7494">
        <w:rPr>
          <w:sz w:val="24"/>
          <w:szCs w:val="24"/>
        </w:rPr>
        <w:t xml:space="preserve"> </w:t>
      </w:r>
      <w:r w:rsidRPr="002B7494">
        <w:rPr>
          <w:rFonts w:asciiTheme="majorBidi" w:hAnsiTheme="majorBidi" w:cstheme="majorBidi"/>
          <w:sz w:val="24"/>
          <w:szCs w:val="24"/>
        </w:rPr>
        <w:t xml:space="preserve">who showed that the mean serum testosterone level of rats that received (low dose) and those that received (high dose) of nicotine </w:t>
      </w:r>
      <w:r w:rsidRPr="002B7494">
        <w:rPr>
          <w:rFonts w:asciiTheme="majorBidi" w:hAnsiTheme="majorBidi" w:cstheme="majorBidi"/>
          <w:sz w:val="24"/>
          <w:szCs w:val="24"/>
        </w:rPr>
        <w:lastRenderedPageBreak/>
        <w:t>for four weeks was significantly decreased when compared with the control group.</w:t>
      </w:r>
      <w:r>
        <w:rPr>
          <w:rFonts w:asciiTheme="majorBidi" w:hAnsiTheme="majorBidi" w:cstheme="majorBidi"/>
          <w:sz w:val="24"/>
          <w:szCs w:val="24"/>
        </w:rPr>
        <w:t xml:space="preserve"> </w:t>
      </w:r>
      <w:r>
        <w:rPr>
          <w:rFonts w:ascii="Times New Roman" w:hAnsi="Times New Roman" w:cs="Times New Roman"/>
          <w:color w:val="000000"/>
          <w:sz w:val="24"/>
          <w:szCs w:val="24"/>
        </w:rPr>
        <w:t>Our</w:t>
      </w:r>
      <w:r w:rsidRPr="002B7494">
        <w:rPr>
          <w:rFonts w:ascii="Times New Roman" w:hAnsi="Times New Roman" w:cs="Times New Roman"/>
          <w:color w:val="000000"/>
          <w:sz w:val="24"/>
          <w:szCs w:val="24"/>
        </w:rPr>
        <w:t xml:space="preserve"> findings were c</w:t>
      </w:r>
      <w:r w:rsidRPr="002B7494">
        <w:rPr>
          <w:rFonts w:ascii="Constantia" w:hAnsi="Constantia" w:cs="Times New Roman"/>
          <w:color w:val="000000"/>
          <w:sz w:val="24"/>
          <w:szCs w:val="24"/>
        </w:rPr>
        <w:t>0</w:t>
      </w:r>
      <w:r w:rsidRPr="002B7494">
        <w:rPr>
          <w:rFonts w:ascii="Times New Roman" w:hAnsi="Times New Roman" w:cs="Times New Roman"/>
          <w:color w:val="000000"/>
          <w:sz w:val="24"/>
          <w:szCs w:val="24"/>
        </w:rPr>
        <w:t xml:space="preserve">nsistent with </w:t>
      </w:r>
      <w:proofErr w:type="spellStart"/>
      <w:r w:rsidRPr="002B7494">
        <w:rPr>
          <w:rFonts w:ascii="Times New Roman" w:hAnsi="Times New Roman" w:cs="Times New Roman"/>
          <w:b/>
          <w:bCs/>
          <w:i/>
          <w:iCs/>
          <w:sz w:val="24"/>
          <w:szCs w:val="24"/>
          <w:lang w:val="en-GB"/>
        </w:rPr>
        <w:t>Eissenberg</w:t>
      </w:r>
      <w:proofErr w:type="spellEnd"/>
      <w:r w:rsidRPr="002B7494">
        <w:rPr>
          <w:rFonts w:ascii="Times New Roman" w:hAnsi="Times New Roman" w:cs="Times New Roman"/>
          <w:b/>
          <w:bCs/>
          <w:i/>
          <w:iCs/>
          <w:sz w:val="24"/>
          <w:szCs w:val="24"/>
          <w:lang w:val="en-GB"/>
        </w:rPr>
        <w:t xml:space="preserve"> and </w:t>
      </w:r>
      <w:proofErr w:type="spellStart"/>
      <w:r w:rsidRPr="002B7494">
        <w:rPr>
          <w:rFonts w:ascii="Times New Roman" w:hAnsi="Times New Roman" w:cs="Times New Roman"/>
          <w:b/>
          <w:bCs/>
          <w:i/>
          <w:iCs/>
          <w:sz w:val="24"/>
          <w:szCs w:val="24"/>
          <w:lang w:val="en-GB"/>
        </w:rPr>
        <w:t>Shihadeh</w:t>
      </w:r>
      <w:proofErr w:type="spellEnd"/>
      <w:r w:rsidRPr="002B7494">
        <w:rPr>
          <w:rFonts w:ascii="Times New Roman" w:hAnsi="Times New Roman" w:cs="Times New Roman"/>
          <w:b/>
          <w:bCs/>
          <w:i/>
          <w:iCs/>
          <w:sz w:val="24"/>
          <w:szCs w:val="24"/>
          <w:lang w:val="en-GB"/>
        </w:rPr>
        <w:t xml:space="preserve"> (2009) </w:t>
      </w:r>
      <w:r w:rsidRPr="002B7494">
        <w:rPr>
          <w:rFonts w:ascii="Times New Roman" w:hAnsi="Times New Roman" w:cs="Times New Roman"/>
          <w:color w:val="000000"/>
          <w:sz w:val="24"/>
          <w:szCs w:val="24"/>
        </w:rPr>
        <w:t>results as they found that serum levels of testosterone were decreased in cigarette or hookah smoking rats compared with control animals.</w:t>
      </w:r>
    </w:p>
    <w:p w14:paraId="2CDFC1D9" w14:textId="77777777" w:rsidR="002B7494" w:rsidRDefault="002B7494" w:rsidP="002B7494">
      <w:pPr>
        <w:pStyle w:val="ListParagraph"/>
        <w:autoSpaceDE w:val="0"/>
        <w:autoSpaceDN w:val="0"/>
        <w:adjustRightInd w:val="0"/>
        <w:spacing w:line="360" w:lineRule="auto"/>
        <w:ind w:left="0" w:firstLine="720"/>
        <w:jc w:val="both"/>
        <w:rPr>
          <w:rFonts w:asciiTheme="majorBidi" w:hAnsiTheme="majorBidi" w:cstheme="majorBidi"/>
          <w:sz w:val="24"/>
          <w:szCs w:val="24"/>
          <w:lang w:val="en-GB"/>
        </w:rPr>
      </w:pPr>
      <w:r w:rsidRPr="002B7494">
        <w:rPr>
          <w:rFonts w:asciiTheme="majorBidi" w:hAnsiTheme="majorBidi" w:cstheme="majorBidi"/>
          <w:sz w:val="24"/>
          <w:szCs w:val="24"/>
          <w:lang w:val="en-GB"/>
        </w:rPr>
        <w:t xml:space="preserve">Notifying to the selenium results </w:t>
      </w:r>
      <w:r w:rsidRPr="002B7494">
        <w:rPr>
          <w:rFonts w:ascii="Times New Roman" w:hAnsi="Times New Roman" w:cs="Times New Roman"/>
          <w:b/>
          <w:bCs/>
          <w:i/>
          <w:iCs/>
          <w:sz w:val="24"/>
          <w:szCs w:val="24"/>
          <w:lang w:val="en-GB"/>
        </w:rPr>
        <w:t xml:space="preserve">Chattopadhyay et al. (2003) </w:t>
      </w:r>
      <w:r w:rsidRPr="002B7494">
        <w:rPr>
          <w:rFonts w:ascii="Times New Roman" w:hAnsi="Times New Roman" w:cs="Times New Roman"/>
          <w:sz w:val="24"/>
          <w:szCs w:val="24"/>
          <w:lang w:val="en-GB"/>
        </w:rPr>
        <w:t xml:space="preserve">found that </w:t>
      </w:r>
      <w:r w:rsidRPr="002B7494">
        <w:rPr>
          <w:rFonts w:asciiTheme="majorBidi" w:hAnsiTheme="majorBidi" w:cstheme="majorBidi"/>
          <w:sz w:val="24"/>
          <w:szCs w:val="24"/>
          <w:lang w:val="en-GB"/>
        </w:rPr>
        <w:t>selenium supplementation along with nicotine treatment resulted in hormonal levels (FSH,LH and Testosterone) near the basal levels, similar to the control group and this was explained by an hypothesis is that nicotine-induced reproductive toxicity may be due to the induction of oxidative stress or free radical generation, and, since selenium is an important dietary antioxidant, it may prevent this toxicity by its free radical scavenging action.</w:t>
      </w:r>
    </w:p>
    <w:p w14:paraId="4ABF4310" w14:textId="05A14CAF" w:rsidR="005D0D48" w:rsidRDefault="002B7494" w:rsidP="005D0D48">
      <w:pPr>
        <w:pStyle w:val="ListParagraph"/>
        <w:autoSpaceDE w:val="0"/>
        <w:autoSpaceDN w:val="0"/>
        <w:adjustRightInd w:val="0"/>
        <w:spacing w:line="360" w:lineRule="auto"/>
        <w:ind w:left="0" w:firstLine="720"/>
        <w:jc w:val="both"/>
        <w:rPr>
          <w:rFonts w:asciiTheme="majorBidi" w:hAnsiTheme="majorBidi" w:cstheme="majorBidi"/>
          <w:sz w:val="24"/>
          <w:szCs w:val="24"/>
        </w:rPr>
      </w:pPr>
      <w:r w:rsidRPr="002B7494">
        <w:rPr>
          <w:rFonts w:asciiTheme="majorBidi" w:hAnsiTheme="majorBidi" w:cstheme="majorBidi"/>
          <w:sz w:val="24"/>
          <w:szCs w:val="24"/>
          <w:lang w:val="en-GB"/>
        </w:rPr>
        <w:t xml:space="preserve">Regarding Vitamin C results </w:t>
      </w:r>
      <w:r w:rsidRPr="002B7494">
        <w:rPr>
          <w:rFonts w:ascii="Times New Roman" w:hAnsi="Times New Roman" w:cs="Times New Roman"/>
          <w:b/>
          <w:bCs/>
          <w:i/>
          <w:iCs/>
          <w:sz w:val="24"/>
          <w:szCs w:val="24"/>
          <w:lang w:val="en-GB"/>
        </w:rPr>
        <w:t xml:space="preserve">Azeez (2021) </w:t>
      </w:r>
      <w:r w:rsidRPr="002B7494">
        <w:rPr>
          <w:rFonts w:asciiTheme="majorBidi" w:hAnsiTheme="majorBidi" w:cstheme="majorBidi"/>
          <w:sz w:val="24"/>
          <w:szCs w:val="24"/>
          <w:lang w:val="en-GB"/>
        </w:rPr>
        <w:t xml:space="preserve">stated that </w:t>
      </w:r>
      <w:r w:rsidRPr="002B7494">
        <w:rPr>
          <w:rFonts w:asciiTheme="majorBidi" w:hAnsiTheme="majorBidi" w:cstheme="majorBidi"/>
          <w:sz w:val="24"/>
          <w:szCs w:val="24"/>
        </w:rPr>
        <w:t>in rats treated with nicotine alone, the level of FSH and LH was decreased by 29%. In addition, as compared to the control and nicotine groups while Nicotine +vit C resulted in substantial reductions in FSH, LH</w:t>
      </w:r>
      <w:r w:rsidRPr="002B7494">
        <w:rPr>
          <w:rFonts w:asciiTheme="majorBidi" w:hAnsiTheme="majorBidi" w:cstheme="majorBidi"/>
          <w:sz w:val="24"/>
          <w:szCs w:val="24"/>
          <w:lang w:val="en-GB"/>
        </w:rPr>
        <w:t xml:space="preserve"> </w:t>
      </w:r>
      <w:r w:rsidRPr="002B7494">
        <w:rPr>
          <w:rFonts w:asciiTheme="majorBidi" w:hAnsiTheme="majorBidi" w:cstheme="majorBidi"/>
          <w:sz w:val="24"/>
          <w:szCs w:val="24"/>
        </w:rPr>
        <w:t>levels of 21% and 12%, respectively as he found that vit C protects the testes from the toxicity of nicotine and discovered that vit C had antioxidant properties. Vitamin C substantially decreased mRNA damage, increased the quality of sperm produced, testicular antioxidant and endocrine condition.</w:t>
      </w:r>
    </w:p>
    <w:p w14:paraId="18078E86" w14:textId="77777777" w:rsidR="00081CF0" w:rsidRDefault="00081CF0" w:rsidP="005D0D48">
      <w:pPr>
        <w:pStyle w:val="ListParagraph"/>
        <w:autoSpaceDE w:val="0"/>
        <w:autoSpaceDN w:val="0"/>
        <w:adjustRightInd w:val="0"/>
        <w:spacing w:line="360" w:lineRule="auto"/>
        <w:ind w:left="0" w:firstLine="720"/>
        <w:jc w:val="both"/>
        <w:rPr>
          <w:rFonts w:asciiTheme="majorBidi" w:hAnsiTheme="majorBidi" w:cstheme="majorBidi"/>
          <w:sz w:val="24"/>
          <w:szCs w:val="24"/>
        </w:rPr>
      </w:pPr>
    </w:p>
    <w:p w14:paraId="637BCD13" w14:textId="18B2B908" w:rsidR="00081CF0" w:rsidRPr="00081CF0" w:rsidRDefault="00081CF0" w:rsidP="00081CF0">
      <w:pPr>
        <w:pStyle w:val="ListParagraph"/>
        <w:autoSpaceDE w:val="0"/>
        <w:autoSpaceDN w:val="0"/>
        <w:adjustRightInd w:val="0"/>
        <w:spacing w:line="360" w:lineRule="auto"/>
        <w:ind w:left="0" w:firstLine="720"/>
        <w:jc w:val="both"/>
        <w:rPr>
          <w:rFonts w:asciiTheme="majorBidi" w:hAnsiTheme="majorBidi" w:cstheme="majorBidi"/>
          <w:sz w:val="24"/>
          <w:szCs w:val="24"/>
          <w:rtl/>
        </w:rPr>
      </w:pPr>
      <w:r>
        <w:rPr>
          <w:rFonts w:asciiTheme="majorBidi" w:hAnsiTheme="majorBidi" w:cstheme="majorBidi"/>
          <w:sz w:val="24"/>
          <w:szCs w:val="24"/>
        </w:rPr>
        <w:t xml:space="preserve">Regarding </w:t>
      </w:r>
      <w:r w:rsidRPr="00081CF0">
        <w:rPr>
          <w:rFonts w:asciiTheme="majorBidi" w:hAnsiTheme="majorBidi" w:cstheme="majorBidi"/>
          <w:b/>
          <w:bCs/>
          <w:sz w:val="24"/>
          <w:szCs w:val="24"/>
        </w:rPr>
        <w:t>hematological parameters</w:t>
      </w:r>
      <w:r>
        <w:rPr>
          <w:rFonts w:asciiTheme="majorBidi" w:hAnsiTheme="majorBidi" w:cstheme="majorBidi"/>
          <w:sz w:val="24"/>
          <w:szCs w:val="24"/>
        </w:rPr>
        <w:t xml:space="preserve"> </w:t>
      </w:r>
      <w:r w:rsidRPr="00081CF0">
        <w:rPr>
          <w:rFonts w:asciiTheme="majorBidi" w:hAnsiTheme="majorBidi" w:cstheme="majorBidi"/>
          <w:sz w:val="24"/>
          <w:szCs w:val="24"/>
        </w:rPr>
        <w:t xml:space="preserve">we found that regarding </w:t>
      </w:r>
      <w:r w:rsidRPr="00081CF0">
        <w:rPr>
          <w:rFonts w:asciiTheme="majorBidi" w:hAnsiTheme="majorBidi" w:cstheme="majorBidi"/>
          <w:b/>
          <w:bCs/>
          <w:sz w:val="24"/>
          <w:szCs w:val="24"/>
        </w:rPr>
        <w:t>red cell count and hemoglobin</w:t>
      </w:r>
      <w:r w:rsidRPr="00081CF0">
        <w:rPr>
          <w:rFonts w:asciiTheme="majorBidi" w:hAnsiTheme="majorBidi" w:cstheme="majorBidi"/>
          <w:sz w:val="24"/>
          <w:szCs w:val="24"/>
        </w:rPr>
        <w:t xml:space="preserve"> there was statistically significant decrease of the mean value of nicotine when compared with the control groups, Selenium group, Vitamin C group</w:t>
      </w:r>
      <w:r>
        <w:rPr>
          <w:rFonts w:asciiTheme="majorBidi" w:hAnsiTheme="majorBidi" w:cstheme="majorBidi"/>
          <w:sz w:val="24"/>
          <w:szCs w:val="24"/>
        </w:rPr>
        <w:t xml:space="preserve">. </w:t>
      </w:r>
      <w:r w:rsidRPr="00081CF0">
        <w:rPr>
          <w:rFonts w:asciiTheme="majorBidi" w:hAnsiTheme="majorBidi" w:cstheme="majorBidi"/>
          <w:sz w:val="24"/>
          <w:szCs w:val="24"/>
        </w:rPr>
        <w:t xml:space="preserve">Moreover, the coadministration of selenium or Vitamin C or Nano </w:t>
      </w:r>
      <w:r>
        <w:rPr>
          <w:rFonts w:asciiTheme="majorBidi" w:hAnsiTheme="majorBidi" w:cstheme="majorBidi"/>
          <w:sz w:val="24"/>
          <w:szCs w:val="24"/>
        </w:rPr>
        <w:t xml:space="preserve"> </w:t>
      </w:r>
      <w:r w:rsidRPr="00081CF0">
        <w:rPr>
          <w:rFonts w:asciiTheme="majorBidi" w:hAnsiTheme="majorBidi" w:cstheme="majorBidi"/>
          <w:sz w:val="24"/>
          <w:szCs w:val="24"/>
        </w:rPr>
        <w:t xml:space="preserve">with nicotine showed statistically significant increase red cell count and hemoglobin when compared with the nicotine group only as it was significantly statistical elevated mostly with Coadministration of selenium with nicotine. </w:t>
      </w:r>
      <w:r>
        <w:rPr>
          <w:rFonts w:asciiTheme="majorBidi" w:hAnsiTheme="majorBidi" w:cstheme="majorBidi"/>
          <w:sz w:val="24"/>
          <w:szCs w:val="24"/>
        </w:rPr>
        <w:t xml:space="preserve"> </w:t>
      </w:r>
      <w:r w:rsidRPr="00081CF0">
        <w:rPr>
          <w:rFonts w:asciiTheme="majorBidi" w:hAnsiTheme="majorBidi" w:cstheme="majorBidi"/>
          <w:sz w:val="24"/>
          <w:szCs w:val="24"/>
        </w:rPr>
        <w:t>Our present study showed that co-administration of selenium with nicotine had better results in red cell count and hemoglobin than vitamin C with nicotine</w:t>
      </w:r>
      <w:r>
        <w:rPr>
          <w:rFonts w:asciiTheme="majorBidi" w:hAnsiTheme="majorBidi" w:cstheme="majorBidi"/>
          <w:sz w:val="24"/>
          <w:szCs w:val="24"/>
        </w:rPr>
        <w:t xml:space="preserve">. </w:t>
      </w:r>
      <w:r w:rsidRPr="00081CF0">
        <w:rPr>
          <w:rFonts w:asciiTheme="majorBidi" w:hAnsiTheme="majorBidi" w:cstheme="majorBidi"/>
          <w:sz w:val="24"/>
          <w:szCs w:val="24"/>
        </w:rPr>
        <w:t xml:space="preserve">Regarding </w:t>
      </w:r>
      <w:r w:rsidRPr="00081CF0">
        <w:rPr>
          <w:rFonts w:asciiTheme="majorBidi" w:hAnsiTheme="majorBidi" w:cstheme="majorBidi"/>
          <w:b/>
          <w:bCs/>
          <w:sz w:val="24"/>
          <w:szCs w:val="24"/>
        </w:rPr>
        <w:t>Total leukocyte count</w:t>
      </w:r>
      <w:r w:rsidRPr="00081CF0">
        <w:rPr>
          <w:rFonts w:asciiTheme="majorBidi" w:hAnsiTheme="majorBidi" w:cstheme="majorBidi"/>
          <w:sz w:val="24"/>
          <w:szCs w:val="24"/>
        </w:rPr>
        <w:t xml:space="preserve"> showed statistically significant increase of the mean value of nicotine group when compared with the control group. Vitamin C group, Coadministration of selenium or Vitamin C or Nano selenium group </w:t>
      </w:r>
      <w:r>
        <w:rPr>
          <w:rFonts w:asciiTheme="majorBidi" w:hAnsiTheme="majorBidi" w:cstheme="majorBidi"/>
          <w:sz w:val="24"/>
          <w:szCs w:val="24"/>
        </w:rPr>
        <w:t xml:space="preserve"> </w:t>
      </w:r>
      <w:r w:rsidRPr="00081CF0">
        <w:rPr>
          <w:rFonts w:asciiTheme="majorBidi" w:hAnsiTheme="majorBidi" w:cstheme="majorBidi"/>
          <w:sz w:val="24"/>
          <w:szCs w:val="24"/>
        </w:rPr>
        <w:t>with nicotine showed statistically significant decrease when compared with the nicotine group, but the mean value was still higher than control group (showed a highly significant difference with control) while depressed mostly with Coadministration of Vitamin C with nicotine.</w:t>
      </w:r>
    </w:p>
    <w:p w14:paraId="1AFBF3A8" w14:textId="77777777" w:rsidR="00081CF0" w:rsidRDefault="00081CF0" w:rsidP="00081CF0">
      <w:pPr>
        <w:rPr>
          <w:lang w:bidi="ar-EG"/>
        </w:rPr>
      </w:pPr>
    </w:p>
    <w:p w14:paraId="50F520CC" w14:textId="73AD03D8" w:rsidR="005D0D48" w:rsidRPr="005D0D48" w:rsidRDefault="005D0D48" w:rsidP="005D0D48">
      <w:pPr>
        <w:autoSpaceDE w:val="0"/>
        <w:autoSpaceDN w:val="0"/>
        <w:adjustRightInd w:val="0"/>
        <w:spacing w:line="360" w:lineRule="auto"/>
        <w:ind w:firstLine="720"/>
        <w:jc w:val="both"/>
        <w:rPr>
          <w:rStyle w:val="fontstyle01"/>
          <w:rFonts w:asciiTheme="majorBidi" w:hAnsiTheme="majorBidi" w:cstheme="majorBidi"/>
        </w:rPr>
      </w:pPr>
      <w:r w:rsidRPr="005D0D48">
        <w:rPr>
          <w:rStyle w:val="fontstyle01"/>
          <w:rFonts w:asciiTheme="majorBidi" w:hAnsiTheme="majorBidi" w:cstheme="majorBidi"/>
        </w:rPr>
        <w:lastRenderedPageBreak/>
        <w:t xml:space="preserve">On our side </w:t>
      </w:r>
      <w:proofErr w:type="spellStart"/>
      <w:r w:rsidR="00DC179A">
        <w:rPr>
          <w:rFonts w:ascii="Times New Roman" w:hAnsi="Times New Roman" w:cs="Times New Roman"/>
          <w:b/>
          <w:bCs/>
          <w:i/>
          <w:iCs/>
          <w:sz w:val="24"/>
          <w:szCs w:val="24"/>
          <w:lang w:val="en-GB"/>
        </w:rPr>
        <w:t>Atawal</w:t>
      </w:r>
      <w:proofErr w:type="spellEnd"/>
      <w:r w:rsidRPr="005D0D48">
        <w:rPr>
          <w:rFonts w:ascii="Times New Roman" w:hAnsi="Times New Roman" w:cs="Times New Roman"/>
          <w:b/>
          <w:bCs/>
          <w:i/>
          <w:iCs/>
          <w:sz w:val="24"/>
          <w:szCs w:val="24"/>
          <w:lang w:val="en-GB"/>
        </w:rPr>
        <w:t xml:space="preserve"> et al. (2020) </w:t>
      </w:r>
      <w:r w:rsidRPr="005D0D48">
        <w:rPr>
          <w:rStyle w:val="fontstyle01"/>
          <w:rFonts w:asciiTheme="majorBidi" w:hAnsiTheme="majorBidi" w:cstheme="majorBidi"/>
        </w:rPr>
        <w:t>stated that the Nicotine group compared to the negative control group showed decrease in packed cell volume, hemoglobin concentration, red blood cells, and lymphocytes reduced dose-dependently in contrast to the white blood cells and neutrophils that increased.</w:t>
      </w:r>
    </w:p>
    <w:p w14:paraId="674A80B8" w14:textId="1300CD6A" w:rsidR="005D0D48" w:rsidRPr="005D0D48" w:rsidRDefault="005D0D48" w:rsidP="005D0D48">
      <w:pPr>
        <w:autoSpaceDE w:val="0"/>
        <w:autoSpaceDN w:val="0"/>
        <w:adjustRightInd w:val="0"/>
        <w:spacing w:line="360" w:lineRule="auto"/>
        <w:ind w:firstLine="720"/>
        <w:jc w:val="both"/>
        <w:rPr>
          <w:rStyle w:val="fontstyle01"/>
          <w:rFonts w:asciiTheme="majorBidi" w:hAnsiTheme="majorBidi" w:cstheme="majorBidi"/>
        </w:rPr>
      </w:pPr>
      <w:r w:rsidRPr="005D0D48">
        <w:rPr>
          <w:rStyle w:val="fontstyle01"/>
          <w:rFonts w:asciiTheme="majorBidi" w:hAnsiTheme="majorBidi" w:cstheme="majorBidi"/>
        </w:rPr>
        <w:t xml:space="preserve">Also, </w:t>
      </w:r>
      <w:r w:rsidRPr="005D0D48">
        <w:rPr>
          <w:rFonts w:ascii="Times New Roman" w:hAnsi="Times New Roman" w:cs="Times New Roman"/>
          <w:b/>
          <w:bCs/>
          <w:i/>
          <w:iCs/>
          <w:sz w:val="24"/>
          <w:szCs w:val="24"/>
          <w:lang w:val="en-GB"/>
        </w:rPr>
        <w:t xml:space="preserve">Rajasekhar </w:t>
      </w:r>
      <w:r w:rsidR="00081CF0">
        <w:rPr>
          <w:rFonts w:ascii="Times New Roman" w:hAnsi="Times New Roman" w:cs="Times New Roman"/>
          <w:b/>
          <w:bCs/>
          <w:i/>
          <w:iCs/>
          <w:sz w:val="24"/>
          <w:szCs w:val="24"/>
          <w:lang w:val="en-GB"/>
        </w:rPr>
        <w:t>et al.</w:t>
      </w:r>
      <w:r w:rsidRPr="005D0D48">
        <w:rPr>
          <w:rFonts w:ascii="Times New Roman" w:hAnsi="Times New Roman" w:cs="Times New Roman"/>
          <w:b/>
          <w:bCs/>
          <w:i/>
          <w:iCs/>
          <w:sz w:val="24"/>
          <w:szCs w:val="24"/>
          <w:lang w:val="en-GB"/>
        </w:rPr>
        <w:t xml:space="preserve"> (2007) </w:t>
      </w:r>
      <w:r w:rsidRPr="005D0D48">
        <w:rPr>
          <w:rFonts w:ascii="Times New Roman" w:hAnsi="Times New Roman" w:cs="Times New Roman"/>
          <w:sz w:val="24"/>
          <w:szCs w:val="24"/>
          <w:lang w:val="en-GB"/>
        </w:rPr>
        <w:t>stated that the</w:t>
      </w:r>
      <w:r w:rsidRPr="005D0D48">
        <w:rPr>
          <w:rFonts w:ascii="Times New Roman" w:hAnsi="Times New Roman" w:cs="Times New Roman"/>
          <w:b/>
          <w:bCs/>
          <w:i/>
          <w:iCs/>
          <w:sz w:val="24"/>
          <w:szCs w:val="24"/>
          <w:lang w:val="en-GB"/>
        </w:rPr>
        <w:t xml:space="preserve"> </w:t>
      </w:r>
      <w:r w:rsidRPr="005D0D48">
        <w:rPr>
          <w:rStyle w:val="fontstyle01"/>
          <w:rFonts w:asciiTheme="majorBidi" w:hAnsiTheme="majorBidi" w:cstheme="majorBidi"/>
        </w:rPr>
        <w:t xml:space="preserve">decrease in RBC and an increase in WBC counts of the experimental rats compared to the controls. </w:t>
      </w:r>
    </w:p>
    <w:p w14:paraId="4353740F" w14:textId="77777777" w:rsidR="005D0D48" w:rsidRPr="005D0D48" w:rsidRDefault="005D0D48" w:rsidP="005D0D48">
      <w:pPr>
        <w:autoSpaceDE w:val="0"/>
        <w:autoSpaceDN w:val="0"/>
        <w:adjustRightInd w:val="0"/>
        <w:spacing w:line="360" w:lineRule="auto"/>
        <w:ind w:firstLine="720"/>
        <w:jc w:val="both"/>
        <w:rPr>
          <w:rFonts w:asciiTheme="majorBidi" w:hAnsiTheme="majorBidi" w:cstheme="majorBidi"/>
          <w:color w:val="000000"/>
          <w:sz w:val="24"/>
          <w:szCs w:val="24"/>
        </w:rPr>
      </w:pPr>
      <w:r w:rsidRPr="005D0D48">
        <w:rPr>
          <w:rFonts w:asciiTheme="majorBidi" w:hAnsiTheme="majorBidi" w:cstheme="majorBidi"/>
          <w:color w:val="000000"/>
          <w:sz w:val="24"/>
          <w:szCs w:val="24"/>
        </w:rPr>
        <w:t>Also, in agreement to our study</w:t>
      </w:r>
      <w:r w:rsidRPr="005D0D48">
        <w:rPr>
          <w:rFonts w:ascii="Times New Roman" w:hAnsi="Times New Roman" w:cs="Times New Roman"/>
          <w:b/>
          <w:bCs/>
          <w:i/>
          <w:iCs/>
          <w:sz w:val="24"/>
          <w:szCs w:val="24"/>
          <w:lang w:val="en-GB"/>
        </w:rPr>
        <w:t xml:space="preserve"> </w:t>
      </w:r>
      <w:proofErr w:type="spellStart"/>
      <w:r w:rsidRPr="005D0D48">
        <w:rPr>
          <w:rFonts w:ascii="Times New Roman" w:hAnsi="Times New Roman" w:cs="Times New Roman"/>
          <w:b/>
          <w:bCs/>
          <w:i/>
          <w:iCs/>
          <w:sz w:val="24"/>
          <w:szCs w:val="24"/>
          <w:lang w:val="en-GB"/>
        </w:rPr>
        <w:t>Abouelghar</w:t>
      </w:r>
      <w:proofErr w:type="spellEnd"/>
      <w:r w:rsidRPr="005D0D48">
        <w:rPr>
          <w:rFonts w:ascii="Times New Roman" w:hAnsi="Times New Roman" w:cs="Times New Roman"/>
          <w:b/>
          <w:bCs/>
          <w:i/>
          <w:iCs/>
          <w:sz w:val="24"/>
          <w:szCs w:val="24"/>
          <w:lang w:val="en-GB"/>
        </w:rPr>
        <w:t xml:space="preserve"> et al. (2020)</w:t>
      </w:r>
      <w:r w:rsidRPr="005D0D48">
        <w:rPr>
          <w:rFonts w:asciiTheme="majorBidi" w:hAnsiTheme="majorBidi" w:cstheme="majorBidi"/>
          <w:color w:val="000000"/>
          <w:sz w:val="24"/>
          <w:szCs w:val="24"/>
        </w:rPr>
        <w:t xml:space="preserve"> The results of treatment of mice via oral administration with selenium for 2 weeks, showed beneficial effects by increasing the levels of hematological parameters: RBC, Hemoglobin (HGB).</w:t>
      </w:r>
    </w:p>
    <w:p w14:paraId="079C8786" w14:textId="7B950812" w:rsidR="00081CF0" w:rsidRDefault="005D0D48" w:rsidP="00081CF0">
      <w:pPr>
        <w:autoSpaceDE w:val="0"/>
        <w:autoSpaceDN w:val="0"/>
        <w:adjustRightInd w:val="0"/>
        <w:spacing w:line="360" w:lineRule="auto"/>
        <w:ind w:firstLine="720"/>
        <w:jc w:val="both"/>
        <w:rPr>
          <w:rFonts w:asciiTheme="majorBidi" w:hAnsiTheme="majorBidi" w:cstheme="majorBidi"/>
          <w:color w:val="000000"/>
          <w:sz w:val="24"/>
          <w:szCs w:val="24"/>
        </w:rPr>
      </w:pPr>
      <w:r w:rsidRPr="005D0D48">
        <w:rPr>
          <w:rFonts w:ascii="Times New Roman" w:hAnsi="Times New Roman" w:cs="Times New Roman"/>
          <w:color w:val="000000"/>
          <w:sz w:val="24"/>
          <w:szCs w:val="24"/>
        </w:rPr>
        <w:t>Our finding was in acc</w:t>
      </w:r>
      <w:r w:rsidRPr="005D0D48">
        <w:rPr>
          <w:rFonts w:ascii="Constantia" w:hAnsi="Constantia" w:cs="Times New Roman"/>
          <w:color w:val="000000"/>
          <w:sz w:val="24"/>
          <w:szCs w:val="24"/>
        </w:rPr>
        <w:t>0</w:t>
      </w:r>
      <w:r w:rsidRPr="005D0D48">
        <w:rPr>
          <w:rFonts w:ascii="Times New Roman" w:hAnsi="Times New Roman" w:cs="Times New Roman"/>
          <w:color w:val="000000"/>
          <w:sz w:val="24"/>
          <w:szCs w:val="24"/>
        </w:rPr>
        <w:t xml:space="preserve">rdance with </w:t>
      </w:r>
      <w:proofErr w:type="spellStart"/>
      <w:r w:rsidR="00DC179A">
        <w:rPr>
          <w:rFonts w:ascii="Times New Roman" w:hAnsi="Times New Roman" w:cs="Times New Roman"/>
          <w:b/>
          <w:bCs/>
          <w:i/>
          <w:iCs/>
          <w:sz w:val="24"/>
          <w:szCs w:val="24"/>
          <w:lang w:val="en-GB"/>
        </w:rPr>
        <w:t>Mongi</w:t>
      </w:r>
      <w:proofErr w:type="spellEnd"/>
      <w:r w:rsidRPr="005D0D48">
        <w:rPr>
          <w:rFonts w:ascii="Times New Roman" w:hAnsi="Times New Roman" w:cs="Times New Roman"/>
          <w:b/>
          <w:bCs/>
          <w:i/>
          <w:iCs/>
          <w:sz w:val="24"/>
          <w:szCs w:val="24"/>
          <w:lang w:val="en-GB"/>
        </w:rPr>
        <w:t xml:space="preserve"> et al</w:t>
      </w:r>
      <w:r w:rsidR="00081CF0">
        <w:rPr>
          <w:rFonts w:ascii="Times New Roman" w:hAnsi="Times New Roman" w:cs="Times New Roman"/>
          <w:b/>
          <w:bCs/>
          <w:i/>
          <w:iCs/>
          <w:sz w:val="24"/>
          <w:szCs w:val="24"/>
          <w:lang w:val="en-GB"/>
        </w:rPr>
        <w:t>.</w:t>
      </w:r>
      <w:r w:rsidRPr="005D0D48">
        <w:rPr>
          <w:rFonts w:ascii="Times New Roman" w:hAnsi="Times New Roman" w:cs="Times New Roman"/>
          <w:b/>
          <w:bCs/>
          <w:i/>
          <w:iCs/>
          <w:sz w:val="24"/>
          <w:szCs w:val="24"/>
          <w:lang w:val="en-GB"/>
        </w:rPr>
        <w:t xml:space="preserve"> (2011) </w:t>
      </w:r>
      <w:r w:rsidRPr="005D0D48">
        <w:rPr>
          <w:rFonts w:ascii="Times New Roman" w:hAnsi="Times New Roman" w:cs="Times New Roman"/>
          <w:sz w:val="24"/>
          <w:szCs w:val="24"/>
          <w:lang w:val="en-GB"/>
        </w:rPr>
        <w:t xml:space="preserve">who showed that the </w:t>
      </w:r>
      <w:r w:rsidRPr="005D0D48">
        <w:rPr>
          <w:rFonts w:asciiTheme="majorBidi" w:hAnsiTheme="majorBidi" w:cstheme="majorBidi"/>
          <w:color w:val="000000"/>
          <w:sz w:val="24"/>
          <w:szCs w:val="24"/>
        </w:rPr>
        <w:t>Vitamin C supplementation to nicotine treated rats reversed these abnormal hematological effects and attained the hematological parameter changes to normal levels because of the approved protective effects of vitamin C dietary supplementation against various pathologies</w:t>
      </w:r>
      <w:r w:rsidR="00843964">
        <w:rPr>
          <w:rFonts w:asciiTheme="majorBidi" w:hAnsiTheme="majorBidi" w:cstheme="majorBidi"/>
          <w:color w:val="000000"/>
          <w:sz w:val="24"/>
          <w:szCs w:val="24"/>
        </w:rPr>
        <w:t>.</w:t>
      </w:r>
    </w:p>
    <w:p w14:paraId="37B4F31A" w14:textId="77777777" w:rsidR="00081CF0" w:rsidRDefault="00081CF0" w:rsidP="00081CF0">
      <w:pPr>
        <w:autoSpaceDE w:val="0"/>
        <w:autoSpaceDN w:val="0"/>
        <w:adjustRightInd w:val="0"/>
        <w:spacing w:line="360" w:lineRule="auto"/>
        <w:ind w:firstLine="720"/>
        <w:jc w:val="both"/>
        <w:rPr>
          <w:rFonts w:asciiTheme="majorBidi" w:hAnsiTheme="majorBidi" w:cstheme="majorBidi"/>
          <w:color w:val="000000"/>
          <w:sz w:val="24"/>
          <w:szCs w:val="24"/>
        </w:rPr>
      </w:pPr>
    </w:p>
    <w:p w14:paraId="47D0B5C0" w14:textId="7554364B" w:rsidR="00081CF0" w:rsidRPr="00081CF0" w:rsidRDefault="00081CF0" w:rsidP="00DC179A">
      <w:pPr>
        <w:autoSpaceDE w:val="0"/>
        <w:autoSpaceDN w:val="0"/>
        <w:adjustRightInd w:val="0"/>
        <w:spacing w:line="360" w:lineRule="auto"/>
        <w:ind w:firstLine="720"/>
        <w:jc w:val="both"/>
        <w:rPr>
          <w:rFonts w:asciiTheme="majorBidi" w:hAnsiTheme="majorBidi" w:cstheme="majorBidi"/>
          <w:color w:val="000000"/>
          <w:sz w:val="24"/>
          <w:szCs w:val="24"/>
        </w:rPr>
      </w:pPr>
      <w:r>
        <w:rPr>
          <w:rFonts w:asciiTheme="majorBidi" w:hAnsiTheme="majorBidi" w:cstheme="majorBidi"/>
          <w:sz w:val="24"/>
          <w:szCs w:val="24"/>
        </w:rPr>
        <w:t xml:space="preserve">In our results we found that the </w:t>
      </w:r>
      <w:r w:rsidRPr="00081CF0">
        <w:rPr>
          <w:rFonts w:asciiTheme="majorBidi" w:hAnsiTheme="majorBidi" w:cstheme="majorBidi"/>
          <w:b/>
          <w:bCs/>
          <w:sz w:val="24"/>
          <w:szCs w:val="24"/>
        </w:rPr>
        <w:t>oxidative parameters</w:t>
      </w:r>
      <w:r>
        <w:rPr>
          <w:rFonts w:asciiTheme="majorBidi" w:hAnsiTheme="majorBidi" w:cstheme="majorBidi"/>
          <w:sz w:val="24"/>
          <w:szCs w:val="24"/>
        </w:rPr>
        <w:t xml:space="preserve"> </w:t>
      </w:r>
      <w:r w:rsidRPr="00081CF0">
        <w:rPr>
          <w:rFonts w:asciiTheme="majorBidi" w:hAnsiTheme="majorBidi" w:cstheme="majorBidi"/>
          <w:sz w:val="24"/>
          <w:szCs w:val="24"/>
        </w:rPr>
        <w:t xml:space="preserve">showed that regarding </w:t>
      </w:r>
      <w:r w:rsidRPr="00081CF0">
        <w:rPr>
          <w:rFonts w:asciiTheme="majorBidi" w:hAnsiTheme="majorBidi" w:cstheme="majorBidi"/>
          <w:b/>
          <w:bCs/>
          <w:sz w:val="24"/>
          <w:szCs w:val="24"/>
        </w:rPr>
        <w:t>MDA concentrations in tissue</w:t>
      </w:r>
      <w:r w:rsidRPr="00081CF0">
        <w:rPr>
          <w:rFonts w:asciiTheme="majorBidi" w:hAnsiTheme="majorBidi" w:cstheme="majorBidi"/>
          <w:sz w:val="24"/>
          <w:szCs w:val="24"/>
        </w:rPr>
        <w:t xml:space="preserve"> there was statistically significant increase of the mean value of nicotine when compared with the control group and selenium group. Vitamin C group</w:t>
      </w:r>
      <w:r>
        <w:rPr>
          <w:rFonts w:asciiTheme="majorBidi" w:hAnsiTheme="majorBidi" w:cstheme="majorBidi"/>
          <w:color w:val="000000"/>
          <w:sz w:val="24"/>
          <w:szCs w:val="24"/>
        </w:rPr>
        <w:t xml:space="preserve"> </w:t>
      </w:r>
      <w:r w:rsidRPr="00081CF0">
        <w:rPr>
          <w:rFonts w:asciiTheme="majorBidi" w:hAnsiTheme="majorBidi" w:cstheme="majorBidi"/>
          <w:sz w:val="24"/>
          <w:szCs w:val="24"/>
        </w:rPr>
        <w:t>statistically significant decrease when compared to the nicotine group</w:t>
      </w:r>
      <w:r>
        <w:rPr>
          <w:rFonts w:asciiTheme="majorBidi" w:hAnsiTheme="majorBidi" w:cstheme="majorBidi"/>
          <w:sz w:val="24"/>
          <w:szCs w:val="24"/>
        </w:rPr>
        <w:t xml:space="preserve">. </w:t>
      </w:r>
      <w:r w:rsidRPr="00081CF0">
        <w:rPr>
          <w:rFonts w:asciiTheme="majorBidi" w:hAnsiTheme="majorBidi" w:cstheme="majorBidi"/>
          <w:sz w:val="24"/>
          <w:szCs w:val="24"/>
        </w:rPr>
        <w:t>We found that the coadministration of Selenium, vitamin C</w:t>
      </w:r>
      <w:r>
        <w:rPr>
          <w:rFonts w:asciiTheme="majorBidi" w:hAnsiTheme="majorBidi" w:cstheme="majorBidi"/>
          <w:color w:val="000000"/>
          <w:sz w:val="24"/>
          <w:szCs w:val="24"/>
        </w:rPr>
        <w:t xml:space="preserve"> </w:t>
      </w:r>
      <w:r w:rsidRPr="00081CF0">
        <w:rPr>
          <w:rFonts w:asciiTheme="majorBidi" w:hAnsiTheme="majorBidi" w:cstheme="majorBidi"/>
          <w:sz w:val="24"/>
          <w:szCs w:val="24"/>
        </w:rPr>
        <w:t>with nicotine showed statistically significant decrease when compared with the nicotine group only and significant increase than the control group as coadministration of selenium with nicotine showed the best results.</w:t>
      </w:r>
      <w:r w:rsidR="00DC179A">
        <w:rPr>
          <w:rFonts w:asciiTheme="majorBidi" w:hAnsiTheme="majorBidi" w:cstheme="majorBidi"/>
          <w:color w:val="000000"/>
          <w:sz w:val="24"/>
          <w:szCs w:val="24"/>
        </w:rPr>
        <w:t xml:space="preserve"> </w:t>
      </w:r>
      <w:r w:rsidRPr="00081CF0">
        <w:rPr>
          <w:rFonts w:asciiTheme="majorBidi" w:hAnsiTheme="majorBidi" w:cstheme="majorBidi"/>
          <w:sz w:val="24"/>
          <w:szCs w:val="24"/>
        </w:rPr>
        <w:t xml:space="preserve">As for </w:t>
      </w:r>
      <w:r w:rsidRPr="00DC179A">
        <w:rPr>
          <w:rFonts w:asciiTheme="majorBidi" w:hAnsiTheme="majorBidi" w:cstheme="majorBidi"/>
          <w:b/>
          <w:bCs/>
          <w:sz w:val="24"/>
          <w:szCs w:val="24"/>
        </w:rPr>
        <w:t>CAT concentrations</w:t>
      </w:r>
      <w:r w:rsidRPr="00081CF0">
        <w:rPr>
          <w:rFonts w:asciiTheme="majorBidi" w:hAnsiTheme="majorBidi" w:cstheme="majorBidi"/>
          <w:sz w:val="24"/>
          <w:szCs w:val="24"/>
        </w:rPr>
        <w:t xml:space="preserve"> </w:t>
      </w:r>
      <w:r w:rsidRPr="00DC179A">
        <w:rPr>
          <w:rFonts w:asciiTheme="majorBidi" w:hAnsiTheme="majorBidi" w:cstheme="majorBidi"/>
          <w:b/>
          <w:bCs/>
          <w:sz w:val="24"/>
          <w:szCs w:val="24"/>
        </w:rPr>
        <w:t>in tissue</w:t>
      </w:r>
      <w:r w:rsidRPr="00081CF0">
        <w:rPr>
          <w:rFonts w:asciiTheme="majorBidi" w:hAnsiTheme="majorBidi" w:cstheme="majorBidi"/>
          <w:sz w:val="24"/>
          <w:szCs w:val="24"/>
        </w:rPr>
        <w:t xml:space="preserve"> we found that there was statistically significant decrease of the mean value of nicotine when compared with the control group. </w:t>
      </w:r>
      <w:r w:rsidR="00DC179A" w:rsidRPr="00DC179A">
        <w:rPr>
          <w:rFonts w:asciiTheme="majorBidi" w:hAnsiTheme="majorBidi" w:cstheme="majorBidi"/>
          <w:sz w:val="24"/>
          <w:szCs w:val="24"/>
        </w:rPr>
        <w:t xml:space="preserve"> </w:t>
      </w:r>
      <w:r w:rsidRPr="00081CF0">
        <w:rPr>
          <w:rFonts w:asciiTheme="majorBidi" w:hAnsiTheme="majorBidi" w:cstheme="majorBidi"/>
          <w:sz w:val="24"/>
          <w:szCs w:val="24"/>
        </w:rPr>
        <w:t>The coadministration of selenium</w:t>
      </w:r>
      <w:r w:rsidR="00DC179A">
        <w:rPr>
          <w:rFonts w:asciiTheme="majorBidi" w:hAnsiTheme="majorBidi" w:cstheme="majorBidi"/>
          <w:sz w:val="24"/>
          <w:szCs w:val="24"/>
        </w:rPr>
        <w:t xml:space="preserve"> and </w:t>
      </w:r>
      <w:r w:rsidRPr="00081CF0">
        <w:rPr>
          <w:rFonts w:asciiTheme="majorBidi" w:hAnsiTheme="majorBidi" w:cstheme="majorBidi"/>
          <w:sz w:val="24"/>
          <w:szCs w:val="24"/>
        </w:rPr>
        <w:t>vitamin C</w:t>
      </w:r>
      <w:r w:rsidR="00DC179A" w:rsidRPr="00DC179A">
        <w:rPr>
          <w:rFonts w:asciiTheme="majorBidi" w:hAnsiTheme="majorBidi" w:cstheme="majorBidi"/>
          <w:sz w:val="24"/>
          <w:szCs w:val="24"/>
        </w:rPr>
        <w:t xml:space="preserve"> </w:t>
      </w:r>
      <w:r w:rsidRPr="00081CF0">
        <w:rPr>
          <w:rFonts w:asciiTheme="majorBidi" w:hAnsiTheme="majorBidi" w:cstheme="majorBidi"/>
          <w:sz w:val="24"/>
          <w:szCs w:val="24"/>
        </w:rPr>
        <w:t xml:space="preserve">with nicotine showed statistically significant increase when compared with the nicotine group and control group as </w:t>
      </w:r>
      <w:r w:rsidRPr="00DC179A">
        <w:rPr>
          <w:rFonts w:asciiTheme="majorBidi" w:hAnsiTheme="majorBidi" w:cstheme="majorBidi"/>
          <w:sz w:val="24"/>
          <w:szCs w:val="24"/>
        </w:rPr>
        <w:t>the coadministration of selenium with nicotine showed the best results.</w:t>
      </w:r>
      <w:r w:rsidR="00DC179A">
        <w:rPr>
          <w:rFonts w:asciiTheme="majorBidi" w:hAnsiTheme="majorBidi" w:cstheme="majorBidi"/>
          <w:sz w:val="24"/>
          <w:szCs w:val="24"/>
        </w:rPr>
        <w:t xml:space="preserve"> </w:t>
      </w:r>
      <w:r w:rsidRPr="00081CF0">
        <w:rPr>
          <w:rFonts w:asciiTheme="majorBidi" w:hAnsiTheme="majorBidi" w:cstheme="majorBidi"/>
          <w:color w:val="000000"/>
          <w:sz w:val="24"/>
          <w:szCs w:val="24"/>
        </w:rPr>
        <w:t xml:space="preserve">Regarding </w:t>
      </w:r>
      <w:r w:rsidRPr="00DC179A">
        <w:rPr>
          <w:rFonts w:asciiTheme="majorBidi" w:hAnsiTheme="majorBidi" w:cstheme="majorBidi"/>
          <w:b/>
          <w:bCs/>
          <w:color w:val="000000"/>
          <w:sz w:val="24"/>
          <w:szCs w:val="24"/>
        </w:rPr>
        <w:t xml:space="preserve">GSH </w:t>
      </w:r>
      <w:r w:rsidRPr="00DC179A">
        <w:rPr>
          <w:rFonts w:asciiTheme="majorBidi" w:hAnsiTheme="majorBidi" w:cstheme="majorBidi"/>
          <w:b/>
          <w:bCs/>
          <w:sz w:val="24"/>
          <w:szCs w:val="24"/>
        </w:rPr>
        <w:t>concentrations</w:t>
      </w:r>
      <w:r w:rsidRPr="00DC179A">
        <w:rPr>
          <w:rFonts w:asciiTheme="majorBidi" w:hAnsiTheme="majorBidi" w:cstheme="majorBidi"/>
          <w:b/>
          <w:bCs/>
          <w:color w:val="000000"/>
          <w:sz w:val="24"/>
          <w:szCs w:val="24"/>
        </w:rPr>
        <w:t xml:space="preserve"> </w:t>
      </w:r>
      <w:r w:rsidRPr="00DC179A">
        <w:rPr>
          <w:rFonts w:asciiTheme="majorBidi" w:hAnsiTheme="majorBidi" w:cstheme="majorBidi"/>
          <w:b/>
          <w:bCs/>
          <w:sz w:val="24"/>
          <w:szCs w:val="24"/>
        </w:rPr>
        <w:t>in tissue</w:t>
      </w:r>
      <w:r w:rsidRPr="00081CF0">
        <w:rPr>
          <w:rFonts w:asciiTheme="majorBidi" w:hAnsiTheme="majorBidi" w:cstheme="majorBidi"/>
          <w:sz w:val="24"/>
          <w:szCs w:val="24"/>
        </w:rPr>
        <w:t xml:space="preserve"> in the present study there was statistically significant decrease of the mean value of nicotine when compared with the control group. Vitamin C group</w:t>
      </w:r>
      <w:r w:rsidR="00DC179A">
        <w:rPr>
          <w:rFonts w:asciiTheme="majorBidi" w:hAnsiTheme="majorBidi" w:cstheme="majorBidi"/>
          <w:sz w:val="24"/>
          <w:szCs w:val="24"/>
        </w:rPr>
        <w:t xml:space="preserve"> </w:t>
      </w:r>
      <w:r w:rsidRPr="00081CF0">
        <w:rPr>
          <w:rFonts w:asciiTheme="majorBidi" w:hAnsiTheme="majorBidi" w:cstheme="majorBidi"/>
          <w:sz w:val="24"/>
          <w:szCs w:val="24"/>
        </w:rPr>
        <w:t>showed statistically significant increase when compared to the nicotine</w:t>
      </w:r>
      <w:r w:rsidR="00DC179A">
        <w:rPr>
          <w:rFonts w:asciiTheme="majorBidi" w:hAnsiTheme="majorBidi" w:cstheme="majorBidi"/>
          <w:sz w:val="24"/>
          <w:szCs w:val="24"/>
        </w:rPr>
        <w:t xml:space="preserve">. </w:t>
      </w:r>
      <w:r w:rsidRPr="00081CF0">
        <w:rPr>
          <w:rFonts w:asciiTheme="majorBidi" w:hAnsiTheme="majorBidi" w:cstheme="majorBidi"/>
          <w:sz w:val="24"/>
          <w:szCs w:val="24"/>
        </w:rPr>
        <w:t>The coadministration of selenium</w:t>
      </w:r>
      <w:r w:rsidR="00DC179A">
        <w:rPr>
          <w:rFonts w:asciiTheme="majorBidi" w:hAnsiTheme="majorBidi" w:cstheme="majorBidi"/>
          <w:sz w:val="24"/>
          <w:szCs w:val="24"/>
        </w:rPr>
        <w:t xml:space="preserve"> and</w:t>
      </w:r>
      <w:r w:rsidRPr="00081CF0">
        <w:rPr>
          <w:rFonts w:asciiTheme="majorBidi" w:hAnsiTheme="majorBidi" w:cstheme="majorBidi"/>
          <w:sz w:val="24"/>
          <w:szCs w:val="24"/>
        </w:rPr>
        <w:t xml:space="preserve"> vitamin C</w:t>
      </w:r>
      <w:r w:rsidR="00DC179A">
        <w:rPr>
          <w:rFonts w:asciiTheme="majorBidi" w:hAnsiTheme="majorBidi" w:cstheme="majorBidi"/>
          <w:sz w:val="24"/>
          <w:szCs w:val="24"/>
        </w:rPr>
        <w:t xml:space="preserve"> </w:t>
      </w:r>
      <w:r w:rsidRPr="00081CF0">
        <w:rPr>
          <w:rFonts w:asciiTheme="majorBidi" w:hAnsiTheme="majorBidi" w:cstheme="majorBidi"/>
          <w:sz w:val="24"/>
          <w:szCs w:val="24"/>
        </w:rPr>
        <w:t xml:space="preserve">with nicotine showed statistically significant enhancement in the results when compared with the nicotine group, </w:t>
      </w:r>
      <w:r w:rsidRPr="00081CF0">
        <w:rPr>
          <w:rFonts w:asciiTheme="majorBidi" w:hAnsiTheme="majorBidi" w:cstheme="majorBidi"/>
          <w:color w:val="000000"/>
          <w:sz w:val="24"/>
          <w:szCs w:val="24"/>
        </w:rPr>
        <w:t>but the mean value was still lower than control group</w:t>
      </w:r>
      <w:r w:rsidR="00DC179A">
        <w:rPr>
          <w:rFonts w:asciiTheme="majorBidi" w:hAnsiTheme="majorBidi" w:cstheme="majorBidi"/>
          <w:color w:val="000000"/>
          <w:sz w:val="24"/>
          <w:szCs w:val="24"/>
        </w:rPr>
        <w:t xml:space="preserve">. </w:t>
      </w:r>
      <w:r w:rsidRPr="00DC179A">
        <w:rPr>
          <w:rFonts w:asciiTheme="majorBidi" w:hAnsiTheme="majorBidi" w:cstheme="majorBidi"/>
          <w:color w:val="000000"/>
          <w:sz w:val="24"/>
          <w:szCs w:val="24"/>
        </w:rPr>
        <w:t xml:space="preserve">Regarding </w:t>
      </w:r>
      <w:r w:rsidRPr="00DC179A">
        <w:rPr>
          <w:rFonts w:asciiTheme="majorBidi" w:hAnsiTheme="majorBidi" w:cstheme="majorBidi"/>
          <w:b/>
          <w:bCs/>
          <w:color w:val="000000"/>
          <w:sz w:val="24"/>
          <w:szCs w:val="24"/>
        </w:rPr>
        <w:t>SOD concentrations in tissue</w:t>
      </w:r>
      <w:r w:rsidRPr="00DC179A">
        <w:rPr>
          <w:rFonts w:asciiTheme="majorBidi" w:hAnsiTheme="majorBidi" w:cstheme="majorBidi"/>
          <w:color w:val="000000"/>
          <w:sz w:val="24"/>
          <w:szCs w:val="24"/>
        </w:rPr>
        <w:t xml:space="preserve">, we stated that statistically significant decrease of the mean value of nicotine when compared with the </w:t>
      </w:r>
      <w:r w:rsidRPr="00DC179A">
        <w:rPr>
          <w:rFonts w:asciiTheme="majorBidi" w:hAnsiTheme="majorBidi" w:cstheme="majorBidi"/>
          <w:color w:val="000000"/>
          <w:sz w:val="24"/>
          <w:szCs w:val="24"/>
        </w:rPr>
        <w:lastRenderedPageBreak/>
        <w:t>control group, The coadministration of selenium</w:t>
      </w:r>
      <w:r w:rsidR="00DC179A">
        <w:rPr>
          <w:rFonts w:asciiTheme="majorBidi" w:hAnsiTheme="majorBidi" w:cstheme="majorBidi"/>
          <w:color w:val="000000"/>
          <w:sz w:val="24"/>
          <w:szCs w:val="24"/>
        </w:rPr>
        <w:t xml:space="preserve"> and </w:t>
      </w:r>
      <w:r w:rsidRPr="00DC179A">
        <w:rPr>
          <w:rFonts w:asciiTheme="majorBidi" w:hAnsiTheme="majorBidi" w:cstheme="majorBidi"/>
          <w:color w:val="000000"/>
          <w:sz w:val="24"/>
          <w:szCs w:val="24"/>
        </w:rPr>
        <w:t>Vitamin C</w:t>
      </w:r>
      <w:r w:rsidR="00DC179A">
        <w:rPr>
          <w:rFonts w:asciiTheme="majorBidi" w:hAnsiTheme="majorBidi" w:cstheme="majorBidi"/>
          <w:color w:val="000000"/>
          <w:sz w:val="24"/>
          <w:szCs w:val="24"/>
        </w:rPr>
        <w:t xml:space="preserve"> </w:t>
      </w:r>
      <w:r w:rsidRPr="00DC179A">
        <w:rPr>
          <w:rFonts w:asciiTheme="majorBidi" w:hAnsiTheme="majorBidi" w:cstheme="majorBidi"/>
          <w:color w:val="000000"/>
          <w:sz w:val="24"/>
          <w:szCs w:val="24"/>
        </w:rPr>
        <w:t xml:space="preserve">with nicotine showed statistically significant </w:t>
      </w:r>
      <w:r w:rsidR="00DC179A" w:rsidRPr="00DC179A">
        <w:rPr>
          <w:rFonts w:asciiTheme="majorBidi" w:hAnsiTheme="majorBidi" w:cstheme="majorBidi"/>
          <w:color w:val="000000"/>
          <w:sz w:val="24"/>
          <w:szCs w:val="24"/>
        </w:rPr>
        <w:t>increase.</w:t>
      </w:r>
      <w:r w:rsidRPr="00DC179A">
        <w:rPr>
          <w:rFonts w:asciiTheme="majorBidi" w:hAnsiTheme="majorBidi" w:cstheme="majorBidi"/>
          <w:color w:val="000000"/>
          <w:sz w:val="24"/>
          <w:szCs w:val="24"/>
        </w:rPr>
        <w:t xml:space="preserve"> </w:t>
      </w:r>
    </w:p>
    <w:p w14:paraId="46E4D215" w14:textId="1733D61C" w:rsidR="00843964" w:rsidRPr="00843964" w:rsidRDefault="00843964" w:rsidP="00843964">
      <w:pPr>
        <w:autoSpaceDE w:val="0"/>
        <w:autoSpaceDN w:val="0"/>
        <w:adjustRightInd w:val="0"/>
        <w:spacing w:line="360" w:lineRule="auto"/>
        <w:ind w:firstLine="720"/>
        <w:jc w:val="both"/>
        <w:rPr>
          <w:rStyle w:val="fontstyle01"/>
          <w:rFonts w:asciiTheme="majorBidi" w:hAnsiTheme="majorBidi" w:cstheme="majorBidi"/>
        </w:rPr>
      </w:pPr>
      <w:r>
        <w:rPr>
          <w:rStyle w:val="fontstyle01"/>
          <w:rFonts w:asciiTheme="majorBidi" w:hAnsiTheme="majorBidi" w:cstheme="majorBidi"/>
          <w:lang w:val="en-GB"/>
        </w:rPr>
        <w:t>O</w:t>
      </w:r>
      <w:r w:rsidRPr="00843964">
        <w:rPr>
          <w:rStyle w:val="fontstyle01"/>
          <w:rFonts w:asciiTheme="majorBidi" w:hAnsiTheme="majorBidi" w:cstheme="majorBidi"/>
          <w:lang w:val="en-GB"/>
        </w:rPr>
        <w:t xml:space="preserve">n our side </w:t>
      </w:r>
      <w:r w:rsidR="00DC179A">
        <w:rPr>
          <w:rStyle w:val="fontstyle01"/>
          <w:rFonts w:asciiTheme="majorBidi" w:hAnsiTheme="majorBidi"/>
          <w:b/>
          <w:bCs/>
          <w:i/>
          <w:iCs/>
          <w:lang w:val="en-GB"/>
        </w:rPr>
        <w:t>Jana</w:t>
      </w:r>
      <w:r w:rsidRPr="00843964">
        <w:rPr>
          <w:rStyle w:val="fontstyle01"/>
          <w:rFonts w:asciiTheme="majorBidi" w:hAnsiTheme="majorBidi"/>
          <w:b/>
          <w:bCs/>
          <w:i/>
          <w:iCs/>
          <w:lang w:val="en-GB"/>
        </w:rPr>
        <w:t xml:space="preserve"> et al., (2010)</w:t>
      </w:r>
      <w:r w:rsidRPr="00843964">
        <w:rPr>
          <w:rStyle w:val="fontstyle01"/>
          <w:rFonts w:asciiTheme="majorBidi" w:hAnsiTheme="majorBidi"/>
          <w:lang w:val="en-GB"/>
        </w:rPr>
        <w:t xml:space="preserve"> stated that</w:t>
      </w:r>
      <w:r w:rsidRPr="00843964">
        <w:rPr>
          <w:rStyle w:val="fontstyle01"/>
          <w:rFonts w:asciiTheme="majorBidi" w:hAnsiTheme="majorBidi" w:cstheme="majorBidi"/>
          <w:lang w:val="en-GB"/>
        </w:rPr>
        <w:t xml:space="preserve"> the testicular content of MDA, the product of lipid peroxidation of the polyunsaturated fatty acid present in cell membrane, was significantly elevated concomitantly with significant increase in the generation of testicular hydrogen peroxide (H</w:t>
      </w:r>
      <w:r w:rsidRPr="00843964">
        <w:rPr>
          <w:rStyle w:val="fontstyle01"/>
          <w:rFonts w:asciiTheme="majorBidi" w:hAnsiTheme="majorBidi" w:cstheme="majorBidi"/>
          <w:vertAlign w:val="subscript"/>
          <w:lang w:val="en-GB"/>
        </w:rPr>
        <w:t>2</w:t>
      </w:r>
      <w:r w:rsidRPr="00843964">
        <w:rPr>
          <w:rStyle w:val="fontstyle01"/>
          <w:rFonts w:asciiTheme="majorBidi" w:hAnsiTheme="majorBidi" w:cstheme="majorBidi"/>
          <w:lang w:val="en-GB"/>
        </w:rPr>
        <w:t>O</w:t>
      </w:r>
      <w:r w:rsidRPr="00843964">
        <w:rPr>
          <w:rStyle w:val="fontstyle01"/>
          <w:rFonts w:asciiTheme="majorBidi" w:hAnsiTheme="majorBidi" w:cstheme="majorBidi"/>
          <w:vertAlign w:val="subscript"/>
          <w:lang w:val="en-GB"/>
        </w:rPr>
        <w:t>2</w:t>
      </w:r>
      <w:r w:rsidRPr="00843964">
        <w:rPr>
          <w:rStyle w:val="fontstyle01"/>
          <w:rFonts w:asciiTheme="majorBidi" w:hAnsiTheme="majorBidi" w:cstheme="majorBidi"/>
          <w:lang w:val="en-GB"/>
        </w:rPr>
        <w:t>) and hydroxyl radicals (OH</w:t>
      </w:r>
      <w:r w:rsidRPr="00843964">
        <w:rPr>
          <w:rStyle w:val="fontstyle01"/>
          <w:rFonts w:asciiTheme="majorBidi" w:hAnsiTheme="majorBidi" w:cstheme="majorBidi"/>
          <w:vertAlign w:val="superscript"/>
          <w:lang w:val="en-GB"/>
        </w:rPr>
        <w:t>__</w:t>
      </w:r>
      <w:r w:rsidRPr="00843964">
        <w:rPr>
          <w:rStyle w:val="fontstyle01"/>
          <w:rFonts w:asciiTheme="majorBidi" w:hAnsiTheme="majorBidi" w:cstheme="majorBidi"/>
          <w:lang w:val="en-GB"/>
        </w:rPr>
        <w:t xml:space="preserve">) after chronic nicotine exposure with respect to the controls, indicating the testicular ROS generations and induction of oxidative stress and also </w:t>
      </w:r>
      <w:r w:rsidRPr="00843964">
        <w:rPr>
          <w:rStyle w:val="fontstyle01"/>
          <w:rFonts w:asciiTheme="majorBidi" w:hAnsiTheme="majorBidi" w:cstheme="majorBidi"/>
        </w:rPr>
        <w:t>it has been shown that the amount of the GSH significantly decreased with nicotine treatment in the testis with respect to the control reflecting a state of apparent oxidative stress.</w:t>
      </w:r>
    </w:p>
    <w:p w14:paraId="535C59CD" w14:textId="77777777" w:rsidR="00843964" w:rsidRPr="00843964" w:rsidRDefault="00843964" w:rsidP="00843964">
      <w:pPr>
        <w:autoSpaceDE w:val="0"/>
        <w:autoSpaceDN w:val="0"/>
        <w:adjustRightInd w:val="0"/>
        <w:spacing w:line="360" w:lineRule="auto"/>
        <w:ind w:firstLine="720"/>
        <w:jc w:val="both"/>
        <w:rPr>
          <w:rStyle w:val="fontstyle01"/>
          <w:rFonts w:asciiTheme="majorBidi" w:hAnsiTheme="majorBidi" w:cstheme="majorBidi"/>
        </w:rPr>
      </w:pPr>
      <w:r w:rsidRPr="00843964">
        <w:rPr>
          <w:rStyle w:val="fontstyle01"/>
          <w:rFonts w:asciiTheme="majorBidi" w:hAnsiTheme="majorBidi" w:cstheme="majorBidi"/>
        </w:rPr>
        <w:t xml:space="preserve">Similarly, to our results </w:t>
      </w:r>
      <w:r w:rsidRPr="00843964">
        <w:rPr>
          <w:rFonts w:ascii="Times New Roman" w:hAnsi="Times New Roman" w:cs="Times New Roman"/>
          <w:b/>
          <w:bCs/>
          <w:i/>
          <w:iCs/>
          <w:sz w:val="24"/>
          <w:szCs w:val="24"/>
          <w:lang w:val="en-GB"/>
        </w:rPr>
        <w:t>Mendelson et al. (2003)</w:t>
      </w:r>
      <w:r w:rsidRPr="00843964">
        <w:rPr>
          <w:rStyle w:val="fontstyle01"/>
          <w:rFonts w:asciiTheme="majorBidi" w:hAnsiTheme="majorBidi" w:cstheme="majorBidi"/>
        </w:rPr>
        <w:t xml:space="preserve"> noted that the results showed a significant reduction in the levels of GSH and in the CAT and SOD activities in the Nicotine group; in the antioxidant group, CAT and SOD activities were significantly increased. On the other hand, the mean values of oxidative stress indicators in the Nicotine and antioxidant group were not significantly different from control group.</w:t>
      </w:r>
    </w:p>
    <w:p w14:paraId="18EDF613" w14:textId="77777777" w:rsidR="00843964" w:rsidRPr="00843964" w:rsidRDefault="00843964" w:rsidP="00843964">
      <w:pPr>
        <w:autoSpaceDE w:val="0"/>
        <w:autoSpaceDN w:val="0"/>
        <w:adjustRightInd w:val="0"/>
        <w:spacing w:line="360" w:lineRule="auto"/>
        <w:ind w:firstLine="720"/>
        <w:jc w:val="both"/>
        <w:rPr>
          <w:rFonts w:asciiTheme="majorBidi" w:hAnsiTheme="majorBidi" w:cstheme="majorBidi"/>
          <w:b/>
          <w:bCs/>
          <w:i/>
          <w:iCs/>
          <w:sz w:val="24"/>
          <w:szCs w:val="24"/>
        </w:rPr>
      </w:pPr>
      <w:r w:rsidRPr="00843964">
        <w:rPr>
          <w:rStyle w:val="fontstyle01"/>
          <w:rFonts w:asciiTheme="majorBidi" w:hAnsiTheme="majorBidi" w:cstheme="majorBidi"/>
        </w:rPr>
        <w:t xml:space="preserve">Selenium (Se) supplementation may prevent the formation of free radicals and the process of lipid peroxidation </w:t>
      </w:r>
      <w:r w:rsidRPr="00843964">
        <w:rPr>
          <w:rStyle w:val="fontstyle01"/>
          <w:rFonts w:asciiTheme="majorBidi" w:hAnsiTheme="majorBidi" w:cstheme="majorBidi"/>
          <w:b/>
          <w:bCs/>
          <w:i/>
          <w:iCs/>
        </w:rPr>
        <w:t>(</w:t>
      </w:r>
      <w:r w:rsidRPr="00843964">
        <w:rPr>
          <w:rFonts w:ascii="Times New Roman" w:hAnsi="Times New Roman" w:cs="Times New Roman"/>
          <w:b/>
          <w:bCs/>
          <w:i/>
          <w:iCs/>
          <w:sz w:val="24"/>
          <w:szCs w:val="24"/>
          <w:lang w:val="en-GB"/>
        </w:rPr>
        <w:t>El-</w:t>
      </w:r>
      <w:proofErr w:type="spellStart"/>
      <w:r w:rsidRPr="00843964">
        <w:rPr>
          <w:rFonts w:ascii="Times New Roman" w:hAnsi="Times New Roman" w:cs="Times New Roman"/>
          <w:b/>
          <w:bCs/>
          <w:i/>
          <w:iCs/>
          <w:sz w:val="24"/>
          <w:szCs w:val="24"/>
          <w:lang w:val="en-GB"/>
        </w:rPr>
        <w:t>Demerdash</w:t>
      </w:r>
      <w:proofErr w:type="spellEnd"/>
      <w:r w:rsidRPr="00843964">
        <w:rPr>
          <w:rFonts w:ascii="Times New Roman" w:hAnsi="Times New Roman" w:cs="Times New Roman"/>
          <w:b/>
          <w:bCs/>
          <w:i/>
          <w:iCs/>
          <w:sz w:val="24"/>
          <w:szCs w:val="24"/>
          <w:lang w:val="en-GB"/>
        </w:rPr>
        <w:t xml:space="preserve"> and Nasr, 2014). </w:t>
      </w:r>
      <w:r w:rsidRPr="00843964">
        <w:rPr>
          <w:rStyle w:val="fontstyle01"/>
          <w:rFonts w:asciiTheme="majorBidi" w:hAnsiTheme="majorBidi" w:cstheme="majorBidi"/>
        </w:rPr>
        <w:t xml:space="preserve">It has been detected that Se act as a substrate for various enzymes such as Glutathione Peroxidase and is important in Sulphur amino acid metabolism that protects the body against several diseases through their antioxidant role. The protective effect of selenium against nicotine induced tissue damage could be attributed to it is own antioxidant activity and enhancement of the cellular antioxidant enzymes </w:t>
      </w:r>
      <w:r w:rsidRPr="00843964">
        <w:rPr>
          <w:rStyle w:val="fontstyle01"/>
          <w:rFonts w:asciiTheme="majorBidi" w:hAnsiTheme="majorBidi" w:cstheme="majorBidi"/>
          <w:b/>
          <w:bCs/>
          <w:i/>
          <w:iCs/>
        </w:rPr>
        <w:t>(</w:t>
      </w:r>
      <w:r w:rsidRPr="00843964">
        <w:rPr>
          <w:rFonts w:asciiTheme="majorBidi" w:hAnsiTheme="majorBidi" w:cstheme="majorBidi"/>
          <w:b/>
          <w:bCs/>
          <w:i/>
          <w:iCs/>
          <w:sz w:val="24"/>
          <w:szCs w:val="24"/>
        </w:rPr>
        <w:t>Lamia S et al., 2010).</w:t>
      </w:r>
    </w:p>
    <w:p w14:paraId="35A14CF9" w14:textId="77777777" w:rsidR="00BE5B03" w:rsidRDefault="00843964" w:rsidP="00BE5B03">
      <w:pPr>
        <w:autoSpaceDE w:val="0"/>
        <w:autoSpaceDN w:val="0"/>
        <w:adjustRightInd w:val="0"/>
        <w:spacing w:line="360" w:lineRule="auto"/>
        <w:ind w:firstLine="720"/>
        <w:jc w:val="both"/>
        <w:rPr>
          <w:rStyle w:val="fontstyle01"/>
          <w:rFonts w:asciiTheme="majorBidi" w:hAnsiTheme="majorBidi" w:cstheme="majorBidi"/>
        </w:rPr>
      </w:pPr>
      <w:r w:rsidRPr="00843964">
        <w:rPr>
          <w:rStyle w:val="fontstyle01"/>
          <w:rFonts w:asciiTheme="majorBidi" w:hAnsiTheme="majorBidi" w:cstheme="majorBidi"/>
        </w:rPr>
        <w:t xml:space="preserve">While </w:t>
      </w:r>
      <w:proofErr w:type="spellStart"/>
      <w:r w:rsidRPr="00843964">
        <w:rPr>
          <w:rFonts w:ascii="Times New Roman" w:hAnsi="Times New Roman" w:cs="Times New Roman"/>
          <w:b/>
          <w:bCs/>
          <w:i/>
          <w:iCs/>
          <w:sz w:val="24"/>
          <w:szCs w:val="24"/>
          <w:lang w:val="en-GB"/>
        </w:rPr>
        <w:t>Zhuo</w:t>
      </w:r>
      <w:proofErr w:type="spellEnd"/>
      <w:r w:rsidRPr="00843964">
        <w:rPr>
          <w:rFonts w:ascii="Times New Roman" w:hAnsi="Times New Roman" w:cs="Times New Roman"/>
          <w:b/>
          <w:bCs/>
          <w:i/>
          <w:iCs/>
          <w:sz w:val="24"/>
          <w:szCs w:val="24"/>
          <w:lang w:val="en-GB"/>
        </w:rPr>
        <w:t xml:space="preserve"> et al (2010) </w:t>
      </w:r>
      <w:r w:rsidRPr="00843964">
        <w:rPr>
          <w:rFonts w:ascii="Times New Roman" w:hAnsi="Times New Roman" w:cs="Times New Roman"/>
          <w:sz w:val="24"/>
          <w:szCs w:val="24"/>
          <w:lang w:val="en-GB"/>
        </w:rPr>
        <w:t>stated that</w:t>
      </w:r>
      <w:r w:rsidRPr="00843964">
        <w:rPr>
          <w:rStyle w:val="fontstyle01"/>
          <w:rFonts w:asciiTheme="majorBidi" w:hAnsiTheme="majorBidi" w:cstheme="majorBidi"/>
        </w:rPr>
        <w:t xml:space="preserve"> they found that Catalase activity (CAT) were declined significantly due to nicotine administration compared to the control group. Supplementation with Vitamin C to nicotine treated groups caused increased CAT activity to normal levels. In addition, treatment with Selenium increased the CAT activity but still higher than those of control group.</w:t>
      </w:r>
    </w:p>
    <w:p w14:paraId="5001C640" w14:textId="711E212A" w:rsidR="00BE5B03" w:rsidRDefault="00BE5B03" w:rsidP="00BE5B03">
      <w:pPr>
        <w:autoSpaceDE w:val="0"/>
        <w:autoSpaceDN w:val="0"/>
        <w:adjustRightInd w:val="0"/>
        <w:spacing w:line="360" w:lineRule="auto"/>
        <w:ind w:firstLine="720"/>
        <w:jc w:val="both"/>
        <w:rPr>
          <w:rFonts w:asciiTheme="majorBidi" w:hAnsiTheme="majorBidi" w:cstheme="majorBidi"/>
          <w:sz w:val="24"/>
          <w:szCs w:val="24"/>
        </w:rPr>
      </w:pPr>
      <w:bookmarkStart w:id="13" w:name="_Hlk127138955"/>
      <w:r>
        <w:rPr>
          <w:rFonts w:asciiTheme="majorBidi" w:hAnsiTheme="majorBidi" w:cstheme="majorBidi"/>
          <w:sz w:val="24"/>
          <w:szCs w:val="24"/>
        </w:rPr>
        <w:t xml:space="preserve">Referring to the </w:t>
      </w:r>
      <w:r w:rsidRPr="00D25960">
        <w:rPr>
          <w:rFonts w:asciiTheme="majorBidi" w:hAnsiTheme="majorBidi" w:cstheme="majorBidi"/>
          <w:b/>
          <w:bCs/>
          <w:sz w:val="24"/>
          <w:szCs w:val="24"/>
        </w:rPr>
        <w:t>histopathology</w:t>
      </w:r>
      <w:r>
        <w:rPr>
          <w:rFonts w:asciiTheme="majorBidi" w:hAnsiTheme="majorBidi" w:cstheme="majorBidi"/>
          <w:sz w:val="24"/>
          <w:szCs w:val="24"/>
        </w:rPr>
        <w:t xml:space="preserve">, </w:t>
      </w:r>
      <w:r w:rsidRPr="00BE5B03">
        <w:rPr>
          <w:rFonts w:asciiTheme="majorBidi" w:hAnsiTheme="majorBidi" w:cstheme="majorBidi"/>
          <w:sz w:val="24"/>
          <w:szCs w:val="24"/>
        </w:rPr>
        <w:t xml:space="preserve">the examination of the testes by H&amp;E-stained sections examined under the power 100 and 400 of </w:t>
      </w:r>
      <w:r w:rsidRPr="00BE5B03">
        <w:rPr>
          <w:rFonts w:asciiTheme="majorBidi" w:hAnsiTheme="majorBidi" w:cstheme="majorBidi"/>
          <w:b/>
          <w:bCs/>
          <w:sz w:val="24"/>
          <w:szCs w:val="24"/>
        </w:rPr>
        <w:t xml:space="preserve">control rats (positive and negative) </w:t>
      </w:r>
      <w:r w:rsidRPr="00BE5B03">
        <w:rPr>
          <w:rFonts w:asciiTheme="majorBidi" w:hAnsiTheme="majorBidi" w:cstheme="majorBidi"/>
          <w:sz w:val="24"/>
          <w:szCs w:val="24"/>
        </w:rPr>
        <w:t>showed normal histological architecture.</w:t>
      </w:r>
      <w:r>
        <w:rPr>
          <w:rFonts w:asciiTheme="majorBidi" w:hAnsiTheme="majorBidi" w:cstheme="majorBidi"/>
          <w:sz w:val="24"/>
          <w:szCs w:val="24"/>
        </w:rPr>
        <w:t xml:space="preserve"> </w:t>
      </w:r>
      <w:r w:rsidRPr="00BE5B03">
        <w:rPr>
          <w:rFonts w:asciiTheme="majorBidi" w:hAnsiTheme="majorBidi" w:cstheme="majorBidi"/>
          <w:sz w:val="24"/>
          <w:szCs w:val="24"/>
        </w:rPr>
        <w:t xml:space="preserve">Testis of rat group treated with </w:t>
      </w:r>
      <w:r w:rsidRPr="00BE5B03">
        <w:rPr>
          <w:rFonts w:asciiTheme="majorBidi" w:hAnsiTheme="majorBidi" w:cstheme="majorBidi"/>
          <w:b/>
          <w:bCs/>
          <w:sz w:val="24"/>
          <w:szCs w:val="24"/>
        </w:rPr>
        <w:t xml:space="preserve">Nicotine alone </w:t>
      </w:r>
      <w:r w:rsidRPr="00BE5B03">
        <w:rPr>
          <w:rFonts w:asciiTheme="majorBidi" w:hAnsiTheme="majorBidi" w:cstheme="majorBidi"/>
          <w:sz w:val="24"/>
          <w:szCs w:val="24"/>
        </w:rPr>
        <w:t>showed marked loss of testicular tissue architecture seminiferous tubules with some spermatogonia not in order as in control rats.</w:t>
      </w:r>
      <w:bookmarkEnd w:id="13"/>
      <w:r w:rsidRPr="00BE5B03">
        <w:rPr>
          <w:rFonts w:asciiTheme="majorBidi" w:hAnsiTheme="majorBidi" w:cstheme="majorBidi"/>
          <w:sz w:val="24"/>
          <w:szCs w:val="24"/>
        </w:rPr>
        <w:t xml:space="preserve"> </w:t>
      </w:r>
      <w:r>
        <w:rPr>
          <w:rFonts w:asciiTheme="majorBidi" w:hAnsiTheme="majorBidi" w:cstheme="majorBidi"/>
          <w:color w:val="000000"/>
          <w:sz w:val="24"/>
          <w:szCs w:val="24"/>
        </w:rPr>
        <w:t xml:space="preserve"> </w:t>
      </w:r>
      <w:r w:rsidRPr="00BE5B03">
        <w:rPr>
          <w:rFonts w:asciiTheme="majorBidi" w:hAnsiTheme="majorBidi" w:cstheme="majorBidi"/>
          <w:sz w:val="24"/>
          <w:szCs w:val="24"/>
        </w:rPr>
        <w:t xml:space="preserve">While in rat group received </w:t>
      </w:r>
      <w:r w:rsidRPr="00BE5B03">
        <w:rPr>
          <w:rFonts w:asciiTheme="majorBidi" w:hAnsiTheme="majorBidi" w:cstheme="majorBidi"/>
          <w:b/>
          <w:bCs/>
          <w:sz w:val="24"/>
          <w:szCs w:val="24"/>
        </w:rPr>
        <w:t>Vitamin C concomitant with Nicotine</w:t>
      </w:r>
      <w:r w:rsidRPr="00BE5B03">
        <w:rPr>
          <w:rFonts w:asciiTheme="majorBidi" w:hAnsiTheme="majorBidi" w:cstheme="majorBidi"/>
          <w:sz w:val="24"/>
          <w:szCs w:val="24"/>
        </w:rPr>
        <w:t xml:space="preserve"> mild improvement in histopathological findings was detected as there was mild restore to architecture of seminiferous tubules</w:t>
      </w:r>
      <w:r>
        <w:rPr>
          <w:rFonts w:asciiTheme="majorBidi" w:hAnsiTheme="majorBidi" w:cstheme="majorBidi"/>
          <w:color w:val="000000"/>
          <w:sz w:val="24"/>
          <w:szCs w:val="24"/>
        </w:rPr>
        <w:t xml:space="preserve">. </w:t>
      </w:r>
      <w:r w:rsidRPr="00BE5B03">
        <w:rPr>
          <w:rFonts w:asciiTheme="majorBidi" w:hAnsiTheme="majorBidi" w:cstheme="majorBidi"/>
          <w:sz w:val="24"/>
          <w:szCs w:val="24"/>
        </w:rPr>
        <w:t xml:space="preserve">However, in rat group received </w:t>
      </w:r>
      <w:r w:rsidRPr="00BE5B03">
        <w:rPr>
          <w:rFonts w:asciiTheme="majorBidi" w:hAnsiTheme="majorBidi" w:cstheme="majorBidi"/>
          <w:b/>
          <w:bCs/>
          <w:sz w:val="24"/>
          <w:szCs w:val="24"/>
        </w:rPr>
        <w:t xml:space="preserve">Selenium concomitant </w:t>
      </w:r>
      <w:r w:rsidRPr="00BE5B03">
        <w:rPr>
          <w:rFonts w:asciiTheme="majorBidi" w:hAnsiTheme="majorBidi" w:cstheme="majorBidi"/>
          <w:b/>
          <w:bCs/>
          <w:sz w:val="24"/>
          <w:szCs w:val="24"/>
        </w:rPr>
        <w:lastRenderedPageBreak/>
        <w:t>with Nicotine</w:t>
      </w:r>
      <w:r w:rsidRPr="00BE5B03">
        <w:rPr>
          <w:rFonts w:asciiTheme="majorBidi" w:hAnsiTheme="majorBidi" w:cstheme="majorBidi"/>
          <w:sz w:val="24"/>
          <w:szCs w:val="24"/>
        </w:rPr>
        <w:t>, the improvement in histopathological findings was less than that was seen in Vitamin C treated group</w:t>
      </w:r>
      <w:r>
        <w:rPr>
          <w:rFonts w:asciiTheme="majorBidi" w:hAnsiTheme="majorBidi" w:cstheme="majorBidi"/>
          <w:sz w:val="24"/>
          <w:szCs w:val="24"/>
        </w:rPr>
        <w:t>.</w:t>
      </w:r>
    </w:p>
    <w:p w14:paraId="4D9AA226" w14:textId="25A3307F" w:rsidR="00BE5B03" w:rsidRPr="00BE5B03" w:rsidRDefault="00BE5B03" w:rsidP="00BE5B03">
      <w:pPr>
        <w:pStyle w:val="Default"/>
        <w:spacing w:line="360" w:lineRule="auto"/>
        <w:ind w:firstLine="720"/>
        <w:jc w:val="both"/>
        <w:rPr>
          <w:rFonts w:asciiTheme="majorBidi" w:hAnsiTheme="majorBidi" w:cstheme="majorBidi"/>
        </w:rPr>
      </w:pPr>
      <w:r w:rsidRPr="00BE5B03">
        <w:rPr>
          <w:rFonts w:asciiTheme="majorBidi" w:hAnsiTheme="majorBidi" w:cstheme="majorBidi"/>
        </w:rPr>
        <w:t xml:space="preserve">In the line of our findings </w:t>
      </w:r>
      <w:proofErr w:type="spellStart"/>
      <w:r w:rsidR="00F2650B" w:rsidRPr="00115BF5">
        <w:rPr>
          <w:b/>
          <w:bCs/>
          <w:i/>
          <w:iCs/>
        </w:rPr>
        <w:t>Owumi</w:t>
      </w:r>
      <w:proofErr w:type="spellEnd"/>
      <w:r w:rsidR="00F2650B" w:rsidRPr="00115BF5">
        <w:rPr>
          <w:b/>
          <w:bCs/>
          <w:i/>
          <w:iCs/>
        </w:rPr>
        <w:t xml:space="preserve"> </w:t>
      </w:r>
      <w:r w:rsidR="00F2650B">
        <w:rPr>
          <w:b/>
          <w:bCs/>
          <w:i/>
          <w:iCs/>
        </w:rPr>
        <w:t xml:space="preserve">and </w:t>
      </w:r>
      <w:r w:rsidR="00F2650B" w:rsidRPr="00115BF5">
        <w:rPr>
          <w:b/>
          <w:bCs/>
          <w:i/>
          <w:iCs/>
        </w:rPr>
        <w:t>Dim</w:t>
      </w:r>
      <w:r w:rsidR="00F2650B">
        <w:rPr>
          <w:b/>
          <w:bCs/>
          <w:i/>
          <w:iCs/>
        </w:rPr>
        <w:t xml:space="preserve"> </w:t>
      </w:r>
      <w:r w:rsidRPr="00BE5B03">
        <w:rPr>
          <w:rFonts w:asciiTheme="majorBidi" w:hAnsiTheme="majorBidi" w:cstheme="majorBidi"/>
          <w:b/>
          <w:bCs/>
          <w:i/>
          <w:iCs/>
        </w:rPr>
        <w:t>(2019)</w:t>
      </w:r>
      <w:r w:rsidRPr="00BE5B03">
        <w:rPr>
          <w:rFonts w:asciiTheme="majorBidi" w:hAnsiTheme="majorBidi" w:cstheme="majorBidi"/>
        </w:rPr>
        <w:t xml:space="preserve"> showed that microscopic examination revealed normal architecture of testis of control rats. Testis from rats treated with toxic substance alone showed severe congestion of the interstitium, whereas testis of Selenium only treated rats showed no visible lesions. </w:t>
      </w:r>
    </w:p>
    <w:p w14:paraId="6837E936" w14:textId="7D719C3A" w:rsidR="00A80B65" w:rsidRPr="00115BF5" w:rsidRDefault="00BE5B03" w:rsidP="00115BF5">
      <w:pPr>
        <w:pStyle w:val="Default"/>
        <w:spacing w:line="360" w:lineRule="auto"/>
        <w:ind w:firstLine="720"/>
        <w:jc w:val="both"/>
        <w:rPr>
          <w:rFonts w:asciiTheme="majorBidi" w:hAnsiTheme="majorBidi" w:cstheme="majorBidi"/>
        </w:rPr>
      </w:pPr>
      <w:r w:rsidRPr="00BE5B03">
        <w:rPr>
          <w:rFonts w:asciiTheme="majorBidi" w:hAnsiTheme="majorBidi" w:cstheme="majorBidi"/>
        </w:rPr>
        <w:t xml:space="preserve">In agreement to our results </w:t>
      </w:r>
      <w:proofErr w:type="spellStart"/>
      <w:r w:rsidR="00F2650B">
        <w:rPr>
          <w:b/>
          <w:bCs/>
          <w:i/>
          <w:iCs/>
        </w:rPr>
        <w:t>Meltem</w:t>
      </w:r>
      <w:proofErr w:type="spellEnd"/>
      <w:r w:rsidRPr="00BE5B03">
        <w:rPr>
          <w:b/>
          <w:bCs/>
          <w:i/>
          <w:iCs/>
        </w:rPr>
        <w:t xml:space="preserve"> et al. (2007) </w:t>
      </w:r>
      <w:r w:rsidRPr="00BE5B03">
        <w:t>stated that the</w:t>
      </w:r>
      <w:r w:rsidRPr="00BE5B03">
        <w:rPr>
          <w:b/>
          <w:bCs/>
          <w:i/>
          <w:iCs/>
        </w:rPr>
        <w:t xml:space="preserve"> </w:t>
      </w:r>
      <w:r w:rsidRPr="00BE5B03">
        <w:rPr>
          <w:rFonts w:asciiTheme="majorBidi" w:hAnsiTheme="majorBidi" w:cstheme="majorBidi"/>
        </w:rPr>
        <w:t>spermatogenic cells and Sertoli cells in the seminiferous tubules of vitamin C treated group and control group rats were observed in normal structure</w:t>
      </w:r>
      <w:r w:rsidR="00115BF5">
        <w:rPr>
          <w:rFonts w:asciiTheme="majorBidi" w:hAnsiTheme="majorBidi" w:cstheme="majorBidi"/>
        </w:rPr>
        <w:t xml:space="preserve">. </w:t>
      </w:r>
      <w:r w:rsidRPr="00BE5B03">
        <w:rPr>
          <w:rFonts w:asciiTheme="majorBidi" w:hAnsiTheme="majorBidi" w:cstheme="majorBidi"/>
        </w:rPr>
        <w:t xml:space="preserve">Also, </w:t>
      </w:r>
      <w:proofErr w:type="spellStart"/>
      <w:r w:rsidRPr="00BE5B03">
        <w:rPr>
          <w:rFonts w:asciiTheme="majorBidi" w:hAnsiTheme="majorBidi" w:cstheme="majorBidi"/>
          <w:b/>
          <w:bCs/>
          <w:i/>
          <w:iCs/>
        </w:rPr>
        <w:t>Ahama</w:t>
      </w:r>
      <w:proofErr w:type="spellEnd"/>
      <w:r w:rsidRPr="00BE5B03">
        <w:rPr>
          <w:rFonts w:asciiTheme="majorBidi" w:hAnsiTheme="majorBidi" w:cstheme="majorBidi"/>
          <w:b/>
          <w:bCs/>
          <w:i/>
          <w:iCs/>
        </w:rPr>
        <w:t xml:space="preserve"> </w:t>
      </w:r>
      <w:r w:rsidRPr="00BE5B03">
        <w:t>and</w:t>
      </w:r>
      <w:r w:rsidRPr="00BE5B03">
        <w:rPr>
          <w:rFonts w:asciiTheme="majorBidi" w:hAnsiTheme="majorBidi" w:cstheme="majorBidi"/>
          <w:b/>
          <w:bCs/>
          <w:i/>
          <w:iCs/>
        </w:rPr>
        <w:t xml:space="preserve"> </w:t>
      </w:r>
      <w:proofErr w:type="spellStart"/>
      <w:r w:rsidRPr="00BE5B03">
        <w:rPr>
          <w:rFonts w:asciiTheme="majorBidi" w:hAnsiTheme="majorBidi" w:cstheme="majorBidi"/>
          <w:b/>
          <w:bCs/>
          <w:i/>
          <w:iCs/>
        </w:rPr>
        <w:t>Odokuma</w:t>
      </w:r>
      <w:proofErr w:type="spellEnd"/>
      <w:r w:rsidRPr="00BE5B03">
        <w:rPr>
          <w:rFonts w:asciiTheme="majorBidi" w:hAnsiTheme="majorBidi" w:cstheme="majorBidi"/>
          <w:b/>
          <w:bCs/>
          <w:i/>
          <w:iCs/>
        </w:rPr>
        <w:t xml:space="preserve"> (2022) </w:t>
      </w:r>
      <w:r w:rsidRPr="00BE5B03">
        <w:rPr>
          <w:rFonts w:asciiTheme="majorBidi" w:hAnsiTheme="majorBidi" w:cstheme="majorBidi"/>
        </w:rPr>
        <w:t>noted that the tubules vary in size and are separated by a loose fibrovascular connective tissue stroma which are sheets of interstitial cells. The seminiferous tubule is lined by stratified germinal epithelium composed of a basal spermatogonia layer, spermatocytes and spermatozoa disposed to the luminal aspects. Sertoli cells are apparent between these parenchyma cells.</w:t>
      </w:r>
    </w:p>
    <w:p w14:paraId="6879A05A" w14:textId="567BEDB6" w:rsidR="007C222B" w:rsidRPr="005827A0" w:rsidRDefault="000101A9" w:rsidP="007C222B">
      <w:pPr>
        <w:tabs>
          <w:tab w:val="left" w:pos="4916"/>
        </w:tabs>
        <w:spacing w:before="120" w:line="360" w:lineRule="auto"/>
        <w:contextualSpacing/>
        <w:rPr>
          <w:rFonts w:ascii="Times New Roman" w:hAnsi="Times New Roman" w:cs="Times New Roman"/>
          <w:b/>
          <w:bCs/>
          <w:sz w:val="24"/>
          <w:szCs w:val="24"/>
          <w:lang w:bidi="ar-EG"/>
        </w:rPr>
      </w:pPr>
      <w:r>
        <w:rPr>
          <w:rFonts w:ascii="Times New Roman" w:hAnsi="Times New Roman" w:cs="Times New Roman"/>
          <w:b/>
          <w:bCs/>
          <w:sz w:val="24"/>
          <w:szCs w:val="24"/>
          <w:lang w:bidi="ar-EG"/>
        </w:rPr>
        <w:t>6</w:t>
      </w:r>
      <w:r w:rsidR="007C222B">
        <w:rPr>
          <w:rFonts w:ascii="Times New Roman" w:hAnsi="Times New Roman" w:cs="Times New Roman"/>
          <w:b/>
          <w:bCs/>
          <w:sz w:val="24"/>
          <w:szCs w:val="24"/>
          <w:lang w:bidi="ar-EG"/>
        </w:rPr>
        <w:t xml:space="preserve">. </w:t>
      </w:r>
      <w:r w:rsidR="007C222B" w:rsidRPr="005827A0">
        <w:rPr>
          <w:rFonts w:ascii="Times New Roman" w:hAnsi="Times New Roman" w:cs="Times New Roman"/>
          <w:b/>
          <w:bCs/>
          <w:sz w:val="24"/>
          <w:szCs w:val="24"/>
          <w:lang w:bidi="ar-EG"/>
        </w:rPr>
        <w:t>CONCLUSION</w:t>
      </w:r>
    </w:p>
    <w:p w14:paraId="1D099E79" w14:textId="670C1EFD" w:rsidR="007C222B" w:rsidRDefault="007C222B" w:rsidP="007C222B">
      <w:pPr>
        <w:pStyle w:val="Comment"/>
        <w:spacing w:after="0"/>
        <w:ind w:firstLine="547"/>
        <w:rPr>
          <w:rFonts w:eastAsia="Calibri"/>
          <w:sz w:val="24"/>
          <w:szCs w:val="24"/>
        </w:rPr>
      </w:pPr>
      <w:r w:rsidRPr="00E77710">
        <w:rPr>
          <w:rFonts w:eastAsia="Calibri"/>
          <w:sz w:val="24"/>
          <w:szCs w:val="24"/>
        </w:rPr>
        <w:t>Based on our satisfactory and promising results this</w:t>
      </w:r>
      <w:r>
        <w:rPr>
          <w:rFonts w:eastAsia="Calibri"/>
          <w:sz w:val="24"/>
          <w:szCs w:val="24"/>
        </w:rPr>
        <w:t xml:space="preserve"> </w:t>
      </w:r>
      <w:r w:rsidR="00DF7282" w:rsidRPr="00E77710">
        <w:rPr>
          <w:rFonts w:eastAsia="Calibri"/>
          <w:sz w:val="24"/>
          <w:szCs w:val="24"/>
        </w:rPr>
        <w:t>study</w:t>
      </w:r>
      <w:r w:rsidRPr="00E77710">
        <w:rPr>
          <w:rFonts w:eastAsia="Calibri"/>
          <w:sz w:val="24"/>
          <w:szCs w:val="24"/>
        </w:rPr>
        <w:t xml:space="preserve"> suggests that </w:t>
      </w:r>
      <w:r w:rsidRPr="007C222B">
        <w:rPr>
          <w:rFonts w:eastAsia="Calibri"/>
          <w:sz w:val="24"/>
          <w:szCs w:val="24"/>
        </w:rPr>
        <w:t>Oral administration of Nicotine induced toxic effects, hormonal changes and hematological damage in the testes and these adverse effects may be attributed to induction of oxidative stress as Nicotine increases ROS by breaking the mitochondrial respiratory chain and inhibits testosterone biosynthesis in mouse Leydig cells the nicotine enhanced ROS production impairs steroidogenesis at the first step of cholesterol transfer to the mitochondria by suppressing the steroidogenic acute regulatory protein expression.</w:t>
      </w:r>
      <w:r>
        <w:rPr>
          <w:rFonts w:eastAsia="Calibri"/>
          <w:sz w:val="24"/>
          <w:szCs w:val="24"/>
        </w:rPr>
        <w:t xml:space="preserve"> </w:t>
      </w:r>
      <w:r w:rsidRPr="00E77710">
        <w:rPr>
          <w:rFonts w:eastAsia="Calibri"/>
          <w:sz w:val="24"/>
          <w:szCs w:val="24"/>
        </w:rPr>
        <w:t xml:space="preserve">This advances in </w:t>
      </w:r>
      <w:r>
        <w:rPr>
          <w:rFonts w:eastAsia="Calibri"/>
          <w:sz w:val="24"/>
          <w:szCs w:val="24"/>
        </w:rPr>
        <w:t>a</w:t>
      </w:r>
      <w:r w:rsidRPr="007C222B">
        <w:rPr>
          <w:rFonts w:eastAsia="Calibri"/>
          <w:sz w:val="24"/>
          <w:szCs w:val="24"/>
        </w:rPr>
        <w:t>dministration of Selenium and Vitamin C with Nicotine, protected against Nicotine damaging effect</w:t>
      </w:r>
      <w:r w:rsidRPr="00E77710">
        <w:rPr>
          <w:rFonts w:eastAsia="Calibri"/>
          <w:sz w:val="24"/>
          <w:szCs w:val="24"/>
        </w:rPr>
        <w:t xml:space="preserve"> can be used as very important tools in </w:t>
      </w:r>
      <w:r>
        <w:rPr>
          <w:rFonts w:eastAsia="Calibri"/>
          <w:sz w:val="24"/>
          <w:szCs w:val="24"/>
        </w:rPr>
        <w:t>toxicological</w:t>
      </w:r>
      <w:r w:rsidRPr="00E77710">
        <w:rPr>
          <w:rFonts w:eastAsia="Calibri"/>
          <w:sz w:val="24"/>
          <w:szCs w:val="24"/>
        </w:rPr>
        <w:t xml:space="preserve"> practice.</w:t>
      </w:r>
    </w:p>
    <w:p w14:paraId="15115283" w14:textId="23250460" w:rsidR="007C222B" w:rsidRPr="003859F4" w:rsidRDefault="00BC14B9" w:rsidP="007C222B">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7</w:t>
      </w:r>
      <w:r w:rsidR="007C222B" w:rsidRPr="007C222B">
        <w:rPr>
          <w:rFonts w:ascii="Times New Roman" w:eastAsia="Calibri" w:hAnsi="Times New Roman" w:cs="Times New Roman"/>
          <w:b/>
          <w:bCs/>
          <w:sz w:val="24"/>
          <w:szCs w:val="24"/>
        </w:rPr>
        <w:t>.</w:t>
      </w:r>
      <w:r w:rsidR="007C222B">
        <w:rPr>
          <w:rFonts w:ascii="Times New Roman" w:eastAsia="Calibri" w:hAnsi="Times New Roman" w:cs="Times New Roman"/>
          <w:sz w:val="24"/>
          <w:szCs w:val="24"/>
        </w:rPr>
        <w:t xml:space="preserve"> </w:t>
      </w:r>
      <w:r w:rsidR="007C222B" w:rsidRPr="005827A0">
        <w:rPr>
          <w:rFonts w:ascii="Times New Roman" w:hAnsi="Times New Roman" w:cs="Times New Roman"/>
          <w:b/>
          <w:bCs/>
          <w:sz w:val="24"/>
          <w:szCs w:val="24"/>
          <w:lang w:bidi="ar-EG"/>
        </w:rPr>
        <w:t>RECOMMENDATIONS</w:t>
      </w:r>
    </w:p>
    <w:p w14:paraId="079B58F4" w14:textId="77777777" w:rsidR="007C222B" w:rsidRPr="007C222B" w:rsidRDefault="007C222B" w:rsidP="007C222B">
      <w:pPr>
        <w:pStyle w:val="Comment"/>
        <w:spacing w:after="0"/>
        <w:ind w:firstLine="0"/>
        <w:rPr>
          <w:rFonts w:asciiTheme="majorBidi" w:hAnsiTheme="majorBidi" w:cstheme="majorBidi"/>
          <w:b/>
          <w:bCs/>
          <w:i/>
          <w:iCs/>
          <w:sz w:val="24"/>
          <w:szCs w:val="24"/>
        </w:rPr>
      </w:pPr>
      <w:r w:rsidRPr="007C222B">
        <w:rPr>
          <w:rFonts w:asciiTheme="majorBidi" w:hAnsiTheme="majorBidi" w:cstheme="majorBidi"/>
          <w:b/>
          <w:bCs/>
          <w:i/>
          <w:iCs/>
          <w:sz w:val="24"/>
          <w:szCs w:val="24"/>
        </w:rPr>
        <w:t>Depending on the results of this study, the following guidelines are</w:t>
      </w:r>
      <w:r w:rsidRPr="007C222B">
        <w:rPr>
          <w:rFonts w:asciiTheme="majorBidi" w:hAnsiTheme="majorBidi" w:cstheme="majorBidi"/>
          <w:b/>
          <w:bCs/>
          <w:i/>
          <w:iCs/>
          <w:sz w:val="24"/>
          <w:szCs w:val="24"/>
        </w:rPr>
        <w:br/>
        <w:t xml:space="preserve">recommended: </w:t>
      </w:r>
    </w:p>
    <w:p w14:paraId="6DB03093" w14:textId="77777777" w:rsidR="007C222B" w:rsidRPr="007C222B" w:rsidRDefault="007C222B" w:rsidP="00574776">
      <w:pPr>
        <w:pStyle w:val="ListParagraph"/>
        <w:numPr>
          <w:ilvl w:val="0"/>
          <w:numId w:val="9"/>
        </w:numPr>
        <w:tabs>
          <w:tab w:val="left" w:pos="360"/>
        </w:tabs>
        <w:spacing w:line="360" w:lineRule="auto"/>
        <w:ind w:left="0" w:firstLine="0"/>
        <w:jc w:val="both"/>
        <w:rPr>
          <w:rFonts w:ascii="Times New Roman" w:eastAsia="Times New Roman" w:hAnsi="Times New Roman" w:cs="Times New Roman"/>
          <w:sz w:val="24"/>
          <w:szCs w:val="24"/>
          <w:lang w:eastAsia="ar-SA"/>
        </w:rPr>
      </w:pPr>
      <w:r w:rsidRPr="007C222B">
        <w:rPr>
          <w:rFonts w:ascii="Times New Roman" w:eastAsia="Times New Roman" w:hAnsi="Times New Roman" w:cs="Times New Roman"/>
          <w:sz w:val="24"/>
          <w:szCs w:val="24"/>
          <w:lang w:eastAsia="ar-SA"/>
        </w:rPr>
        <w:t>Establishing a national policy that restrict Nicotine use in all theatres.</w:t>
      </w:r>
    </w:p>
    <w:p w14:paraId="1B44707D" w14:textId="77777777" w:rsidR="007C222B" w:rsidRPr="007C222B" w:rsidRDefault="007C222B" w:rsidP="00574776">
      <w:pPr>
        <w:pStyle w:val="ListParagraph"/>
        <w:numPr>
          <w:ilvl w:val="0"/>
          <w:numId w:val="9"/>
        </w:numPr>
        <w:tabs>
          <w:tab w:val="left" w:pos="360"/>
        </w:tabs>
        <w:spacing w:line="360" w:lineRule="auto"/>
        <w:ind w:left="0" w:firstLine="0"/>
        <w:jc w:val="both"/>
        <w:rPr>
          <w:rFonts w:ascii="Times New Roman" w:eastAsia="Times New Roman" w:hAnsi="Times New Roman" w:cs="Times New Roman"/>
          <w:sz w:val="24"/>
          <w:szCs w:val="24"/>
          <w:lang w:eastAsia="ar-SA"/>
        </w:rPr>
      </w:pPr>
      <w:r w:rsidRPr="007C222B">
        <w:rPr>
          <w:rFonts w:ascii="Times New Roman" w:eastAsia="Times New Roman" w:hAnsi="Times New Roman" w:cs="Times New Roman"/>
          <w:sz w:val="24"/>
          <w:szCs w:val="24"/>
          <w:lang w:eastAsia="ar-SA"/>
        </w:rPr>
        <w:t>Health education efforts on smoking should also address the empowerment of nonsmokers and should include culturally appropriate ways to express their desire for a smoke-free environment.</w:t>
      </w:r>
    </w:p>
    <w:p w14:paraId="2B9C3345" w14:textId="77777777" w:rsidR="007C222B" w:rsidRPr="007C222B" w:rsidRDefault="007C222B" w:rsidP="00574776">
      <w:pPr>
        <w:pStyle w:val="ListParagraph"/>
        <w:numPr>
          <w:ilvl w:val="0"/>
          <w:numId w:val="9"/>
        </w:numPr>
        <w:tabs>
          <w:tab w:val="left" w:pos="360"/>
        </w:tabs>
        <w:spacing w:line="360" w:lineRule="auto"/>
        <w:ind w:left="0" w:firstLine="0"/>
        <w:jc w:val="both"/>
        <w:rPr>
          <w:rFonts w:ascii="Times New Roman" w:eastAsia="Times New Roman" w:hAnsi="Times New Roman" w:cs="Times New Roman"/>
          <w:sz w:val="24"/>
          <w:szCs w:val="24"/>
          <w:lang w:eastAsia="ar-SA"/>
        </w:rPr>
      </w:pPr>
      <w:r w:rsidRPr="007C222B">
        <w:rPr>
          <w:rFonts w:ascii="Times New Roman" w:eastAsia="Times New Roman" w:hAnsi="Times New Roman" w:cs="Times New Roman"/>
          <w:sz w:val="24"/>
          <w:szCs w:val="24"/>
          <w:lang w:eastAsia="ar-SA"/>
        </w:rPr>
        <w:t>Widespread public education regarding the health hazards of Cigarette smoking with a special concern about its reproductive toxic effects.</w:t>
      </w:r>
    </w:p>
    <w:p w14:paraId="226798F6" w14:textId="5A8BBB83" w:rsidR="007C222B" w:rsidRPr="007C222B" w:rsidRDefault="007C222B" w:rsidP="00574776">
      <w:pPr>
        <w:pStyle w:val="ListParagraph"/>
        <w:numPr>
          <w:ilvl w:val="0"/>
          <w:numId w:val="9"/>
        </w:numPr>
        <w:tabs>
          <w:tab w:val="left" w:pos="360"/>
        </w:tabs>
        <w:spacing w:line="360" w:lineRule="auto"/>
        <w:ind w:left="0" w:firstLine="0"/>
        <w:jc w:val="both"/>
        <w:rPr>
          <w:rFonts w:ascii="Times New Roman" w:eastAsia="Times New Roman" w:hAnsi="Times New Roman" w:cs="Times New Roman"/>
          <w:sz w:val="24"/>
          <w:szCs w:val="24"/>
          <w:lang w:eastAsia="ar-SA"/>
        </w:rPr>
      </w:pPr>
      <w:r w:rsidRPr="007C222B">
        <w:rPr>
          <w:rFonts w:ascii="Times New Roman" w:eastAsia="Times New Roman" w:hAnsi="Times New Roman" w:cs="Times New Roman"/>
          <w:sz w:val="24"/>
          <w:szCs w:val="24"/>
          <w:lang w:eastAsia="ar-SA"/>
        </w:rPr>
        <w:t>Developing an evidence-based smoking cessation message.</w:t>
      </w:r>
    </w:p>
    <w:p w14:paraId="7B63E65D" w14:textId="77777777" w:rsidR="007C222B" w:rsidRPr="007C222B" w:rsidRDefault="007C222B" w:rsidP="00574776">
      <w:pPr>
        <w:pStyle w:val="ListParagraph"/>
        <w:numPr>
          <w:ilvl w:val="0"/>
          <w:numId w:val="9"/>
        </w:numPr>
        <w:tabs>
          <w:tab w:val="left" w:pos="360"/>
        </w:tabs>
        <w:spacing w:line="360" w:lineRule="auto"/>
        <w:ind w:left="0" w:firstLine="0"/>
        <w:jc w:val="both"/>
        <w:rPr>
          <w:rFonts w:ascii="Times New Roman" w:eastAsia="Times New Roman" w:hAnsi="Times New Roman" w:cs="Times New Roman"/>
          <w:sz w:val="24"/>
          <w:szCs w:val="24"/>
          <w:lang w:eastAsia="ar-SA"/>
        </w:rPr>
      </w:pPr>
      <w:r w:rsidRPr="007C222B">
        <w:rPr>
          <w:rFonts w:ascii="Times New Roman" w:eastAsia="Times New Roman" w:hAnsi="Times New Roman" w:cs="Times New Roman"/>
          <w:sz w:val="24"/>
          <w:szCs w:val="24"/>
          <w:lang w:eastAsia="ar-SA"/>
        </w:rPr>
        <w:lastRenderedPageBreak/>
        <w:t>Dietary intake of Selenium supplements with increase intake of food and fruits rich in Selenium is very essential as it works as a potent antioxidant that can reverse oxidative damage inside the tissue.</w:t>
      </w:r>
    </w:p>
    <w:p w14:paraId="6F409745" w14:textId="4209A3EC" w:rsidR="007C222B" w:rsidRPr="00115BF5" w:rsidRDefault="007C222B" w:rsidP="00115BF5">
      <w:pPr>
        <w:pStyle w:val="ListParagraph"/>
        <w:numPr>
          <w:ilvl w:val="0"/>
          <w:numId w:val="9"/>
        </w:numPr>
        <w:tabs>
          <w:tab w:val="left" w:pos="360"/>
        </w:tabs>
        <w:spacing w:line="360" w:lineRule="auto"/>
        <w:ind w:left="0" w:firstLine="0"/>
        <w:jc w:val="both"/>
        <w:rPr>
          <w:rFonts w:ascii="Times New Roman" w:eastAsia="Times New Roman" w:hAnsi="Times New Roman" w:cs="Times New Roman"/>
          <w:sz w:val="24"/>
          <w:szCs w:val="24"/>
          <w:lang w:eastAsia="ar-SA"/>
        </w:rPr>
      </w:pPr>
      <w:r w:rsidRPr="007C222B">
        <w:rPr>
          <w:rFonts w:ascii="Times New Roman" w:eastAsia="Times New Roman" w:hAnsi="Times New Roman" w:cs="Times New Roman"/>
          <w:sz w:val="24"/>
          <w:szCs w:val="24"/>
          <w:lang w:eastAsia="ar-SA"/>
        </w:rPr>
        <w:t>Regular use of vitamin C in case of male infertility as apart of treatment is helpful for improvement of testicular integrity and hormonal function</w:t>
      </w:r>
      <w:r w:rsidR="00513762">
        <w:rPr>
          <w:rFonts w:ascii="Times New Roman" w:eastAsia="Times New Roman" w:hAnsi="Times New Roman" w:cs="Times New Roman"/>
          <w:sz w:val="24"/>
          <w:szCs w:val="24"/>
          <w:lang w:eastAsia="ar-SA"/>
        </w:rPr>
        <w:t>.</w:t>
      </w:r>
    </w:p>
    <w:p w14:paraId="50468BE5" w14:textId="61506F55" w:rsidR="007C222B" w:rsidRPr="005827A0" w:rsidRDefault="00BC14B9" w:rsidP="007C222B">
      <w:pPr>
        <w:autoSpaceDE w:val="0"/>
        <w:autoSpaceDN w:val="0"/>
        <w:adjustRightInd w:val="0"/>
        <w:spacing w:line="360" w:lineRule="auto"/>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8</w:t>
      </w:r>
      <w:r w:rsidR="007C1138">
        <w:rPr>
          <w:rFonts w:ascii="Times New Roman" w:eastAsia="Calibri" w:hAnsi="Times New Roman" w:cs="Times New Roman"/>
          <w:b/>
          <w:bCs/>
          <w:sz w:val="24"/>
          <w:szCs w:val="24"/>
        </w:rPr>
        <w:t>.</w:t>
      </w:r>
      <w:r w:rsidR="00B21087">
        <w:rPr>
          <w:rFonts w:ascii="Times New Roman" w:eastAsia="Calibri" w:hAnsi="Times New Roman" w:cs="Times New Roman"/>
          <w:b/>
          <w:bCs/>
          <w:sz w:val="24"/>
          <w:szCs w:val="24"/>
        </w:rPr>
        <w:t xml:space="preserve"> </w:t>
      </w:r>
      <w:r w:rsidR="007C222B" w:rsidRPr="005827A0">
        <w:rPr>
          <w:rFonts w:ascii="Times New Roman" w:eastAsia="Calibri" w:hAnsi="Times New Roman" w:cs="Times New Roman"/>
          <w:b/>
          <w:bCs/>
          <w:sz w:val="24"/>
          <w:szCs w:val="24"/>
        </w:rPr>
        <w:t>CONFLICTS OF INTEREST</w:t>
      </w:r>
    </w:p>
    <w:p w14:paraId="3D71A7C8" w14:textId="77777777" w:rsidR="007C222B" w:rsidRPr="005827A0" w:rsidRDefault="007C222B" w:rsidP="007C222B">
      <w:pPr>
        <w:autoSpaceDE w:val="0"/>
        <w:autoSpaceDN w:val="0"/>
        <w:adjustRightInd w:val="0"/>
        <w:spacing w:line="360" w:lineRule="auto"/>
        <w:ind w:firstLine="720"/>
        <w:contextualSpacing/>
        <w:jc w:val="both"/>
        <w:rPr>
          <w:rFonts w:ascii="Times New Roman" w:eastAsia="Calibri" w:hAnsi="Times New Roman" w:cs="Times New Roman"/>
          <w:b/>
          <w:bCs/>
          <w:sz w:val="24"/>
          <w:szCs w:val="24"/>
        </w:rPr>
      </w:pPr>
      <w:r w:rsidRPr="005827A0">
        <w:rPr>
          <w:rFonts w:ascii="Times New Roman" w:eastAsia="Calibri" w:hAnsi="Times New Roman" w:cs="Times New Roman"/>
          <w:sz w:val="24"/>
          <w:szCs w:val="24"/>
        </w:rPr>
        <w:t>The authors declare no conflict of interest.</w:t>
      </w:r>
    </w:p>
    <w:p w14:paraId="4C3E8A75" w14:textId="5B8FC0FB" w:rsidR="007C222B" w:rsidRPr="005827A0" w:rsidRDefault="00BC14B9" w:rsidP="007C1138">
      <w:pPr>
        <w:tabs>
          <w:tab w:val="left" w:pos="4916"/>
        </w:tabs>
        <w:spacing w:before="120" w:line="360" w:lineRule="auto"/>
        <w:contextualSpacing/>
        <w:rPr>
          <w:rFonts w:ascii="Times New Roman" w:hAnsi="Times New Roman" w:cs="Times New Roman"/>
          <w:b/>
          <w:bCs/>
          <w:sz w:val="24"/>
          <w:szCs w:val="24"/>
          <w:lang w:bidi="ar-EG"/>
        </w:rPr>
      </w:pPr>
      <w:r>
        <w:rPr>
          <w:rFonts w:ascii="Times New Roman" w:hAnsi="Times New Roman" w:cs="Times New Roman"/>
          <w:b/>
          <w:bCs/>
          <w:sz w:val="24"/>
          <w:szCs w:val="24"/>
          <w:lang w:bidi="ar-EG"/>
        </w:rPr>
        <w:t>9</w:t>
      </w:r>
      <w:r w:rsidR="007C1138">
        <w:rPr>
          <w:rFonts w:ascii="Times New Roman" w:hAnsi="Times New Roman" w:cs="Times New Roman"/>
          <w:b/>
          <w:bCs/>
          <w:sz w:val="24"/>
          <w:szCs w:val="24"/>
          <w:lang w:bidi="ar-EG"/>
        </w:rPr>
        <w:t>.</w:t>
      </w:r>
      <w:r w:rsidR="00B21087">
        <w:rPr>
          <w:rFonts w:ascii="Times New Roman" w:hAnsi="Times New Roman" w:cs="Times New Roman"/>
          <w:b/>
          <w:bCs/>
          <w:sz w:val="24"/>
          <w:szCs w:val="24"/>
          <w:lang w:bidi="ar-EG"/>
        </w:rPr>
        <w:t xml:space="preserve"> </w:t>
      </w:r>
      <w:r w:rsidR="007C222B" w:rsidRPr="005827A0">
        <w:rPr>
          <w:rFonts w:ascii="Times New Roman" w:hAnsi="Times New Roman" w:cs="Times New Roman"/>
          <w:b/>
          <w:bCs/>
          <w:sz w:val="24"/>
          <w:szCs w:val="24"/>
          <w:lang w:bidi="ar-EG"/>
        </w:rPr>
        <w:t>ACKNOWLEDGEMENT</w:t>
      </w:r>
    </w:p>
    <w:p w14:paraId="72CF1D6A" w14:textId="45C24539" w:rsidR="00574776" w:rsidRPr="00115BF5" w:rsidRDefault="007C222B" w:rsidP="0080119E">
      <w:pPr>
        <w:spacing w:line="360" w:lineRule="auto"/>
        <w:ind w:firstLine="720"/>
        <w:jc w:val="both"/>
        <w:rPr>
          <w:rFonts w:ascii="Times New Roman" w:hAnsi="Times New Roman" w:cs="Times New Roman"/>
          <w:sz w:val="24"/>
          <w:szCs w:val="24"/>
        </w:rPr>
      </w:pPr>
      <w:r w:rsidRPr="005827A0">
        <w:rPr>
          <w:rFonts w:ascii="Times New Roman" w:hAnsi="Times New Roman" w:cs="Times New Roman"/>
          <w:sz w:val="24"/>
          <w:szCs w:val="24"/>
        </w:rPr>
        <w:t xml:space="preserve"> Our deep appreciation to the staff members of Forensic Medicine and Clinical Toxicology</w:t>
      </w:r>
      <w:r>
        <w:rPr>
          <w:rFonts w:ascii="Times New Roman" w:hAnsi="Times New Roman" w:cs="Times New Roman"/>
          <w:sz w:val="24"/>
          <w:szCs w:val="24"/>
        </w:rPr>
        <w:t xml:space="preserve">, </w:t>
      </w:r>
      <w:r w:rsidRPr="005827A0">
        <w:rPr>
          <w:rFonts w:ascii="Times New Roman" w:hAnsi="Times New Roman" w:cs="Times New Roman"/>
          <w:sz w:val="24"/>
          <w:szCs w:val="24"/>
        </w:rPr>
        <w:t xml:space="preserve">Faculty of medicine, </w:t>
      </w:r>
      <w:proofErr w:type="spellStart"/>
      <w:r w:rsidRPr="005827A0">
        <w:rPr>
          <w:rFonts w:ascii="Times New Roman" w:hAnsi="Times New Roman" w:cs="Times New Roman"/>
          <w:sz w:val="24"/>
          <w:szCs w:val="24"/>
        </w:rPr>
        <w:t>Benha</w:t>
      </w:r>
      <w:proofErr w:type="spellEnd"/>
      <w:r w:rsidRPr="005827A0">
        <w:rPr>
          <w:rFonts w:ascii="Times New Roman" w:hAnsi="Times New Roman" w:cs="Times New Roman"/>
          <w:sz w:val="24"/>
          <w:szCs w:val="24"/>
        </w:rPr>
        <w:t xml:space="preserve"> University</w:t>
      </w:r>
      <w:r w:rsidR="0080119E">
        <w:rPr>
          <w:rFonts w:ascii="Times New Roman" w:hAnsi="Times New Roman" w:cs="Times New Roman"/>
          <w:sz w:val="24"/>
          <w:szCs w:val="24"/>
        </w:rPr>
        <w:t>.</w:t>
      </w:r>
    </w:p>
    <w:p w14:paraId="71219261" w14:textId="4F4EAC45" w:rsidR="006E707A" w:rsidRDefault="00BC14B9" w:rsidP="007C222B">
      <w:pPr>
        <w:tabs>
          <w:tab w:val="left" w:pos="4916"/>
        </w:tabs>
        <w:spacing w:before="120" w:line="360" w:lineRule="auto"/>
        <w:contextualSpacing/>
        <w:rPr>
          <w:rFonts w:ascii="Times New Roman" w:hAnsi="Times New Roman" w:cs="Times New Roman"/>
          <w:b/>
          <w:bCs/>
          <w:sz w:val="24"/>
          <w:szCs w:val="24"/>
          <w:lang w:bidi="ar-EG"/>
        </w:rPr>
      </w:pPr>
      <w:r>
        <w:rPr>
          <w:rFonts w:ascii="Times New Roman" w:hAnsi="Times New Roman" w:cs="Times New Roman"/>
          <w:b/>
          <w:bCs/>
          <w:sz w:val="24"/>
          <w:szCs w:val="24"/>
          <w:lang w:bidi="ar-EG"/>
        </w:rPr>
        <w:t>10</w:t>
      </w:r>
      <w:r w:rsidR="007C1138">
        <w:rPr>
          <w:rFonts w:ascii="Times New Roman" w:hAnsi="Times New Roman" w:cs="Times New Roman"/>
          <w:b/>
          <w:bCs/>
          <w:sz w:val="24"/>
          <w:szCs w:val="24"/>
          <w:lang w:bidi="ar-EG"/>
        </w:rPr>
        <w:t>.</w:t>
      </w:r>
      <w:r w:rsidR="00B21087">
        <w:rPr>
          <w:rFonts w:ascii="Times New Roman" w:hAnsi="Times New Roman" w:cs="Times New Roman"/>
          <w:b/>
          <w:bCs/>
          <w:sz w:val="24"/>
          <w:szCs w:val="24"/>
          <w:lang w:bidi="ar-EG"/>
        </w:rPr>
        <w:t xml:space="preserve"> </w:t>
      </w:r>
      <w:r w:rsidR="007C222B" w:rsidRPr="005827A0">
        <w:rPr>
          <w:rFonts w:ascii="Times New Roman" w:hAnsi="Times New Roman" w:cs="Times New Roman"/>
          <w:b/>
          <w:bCs/>
          <w:sz w:val="24"/>
          <w:szCs w:val="24"/>
          <w:lang w:bidi="ar-EG"/>
        </w:rPr>
        <w:t>REFERENCE</w:t>
      </w:r>
    </w:p>
    <w:p w14:paraId="5063D6C0" w14:textId="77777777" w:rsidR="00671E58" w:rsidRPr="00476FFD" w:rsidRDefault="00671E58" w:rsidP="00476FFD">
      <w:pPr>
        <w:pStyle w:val="ListParagraph"/>
        <w:numPr>
          <w:ilvl w:val="0"/>
          <w:numId w:val="2"/>
        </w:numPr>
        <w:spacing w:line="360" w:lineRule="auto"/>
        <w:ind w:left="0" w:firstLine="0"/>
        <w:jc w:val="both"/>
        <w:rPr>
          <w:rFonts w:asciiTheme="majorBidi" w:eastAsia="Times New Roman" w:hAnsiTheme="majorBidi" w:cstheme="majorBidi"/>
          <w:b/>
          <w:bCs/>
          <w:sz w:val="24"/>
          <w:szCs w:val="24"/>
          <w:shd w:val="clear" w:color="auto" w:fill="FFFFFF"/>
        </w:rPr>
      </w:pPr>
      <w:r w:rsidRPr="00476FFD">
        <w:rPr>
          <w:rFonts w:ascii="Times New Roman" w:hAnsi="Times New Roman" w:cs="Times New Roman"/>
          <w:b/>
          <w:bCs/>
          <w:i/>
          <w:iCs/>
          <w:sz w:val="24"/>
          <w:szCs w:val="24"/>
          <w:lang w:val="en-GB"/>
        </w:rPr>
        <w:t xml:space="preserve">Abdel-Hamid </w:t>
      </w:r>
      <w:r>
        <w:rPr>
          <w:rFonts w:ascii="Times New Roman" w:hAnsi="Times New Roman" w:cs="Times New Roman"/>
          <w:b/>
          <w:bCs/>
          <w:i/>
          <w:iCs/>
          <w:sz w:val="24"/>
          <w:szCs w:val="24"/>
          <w:lang w:val="en-GB"/>
        </w:rPr>
        <w:t xml:space="preserve">GA </w:t>
      </w:r>
      <w:r w:rsidRPr="00476FFD">
        <w:rPr>
          <w:rFonts w:ascii="Times New Roman" w:hAnsi="Times New Roman" w:cs="Times New Roman"/>
          <w:b/>
          <w:bCs/>
          <w:i/>
          <w:iCs/>
          <w:sz w:val="24"/>
          <w:szCs w:val="24"/>
          <w:lang w:val="en-GB"/>
        </w:rPr>
        <w:t>(2018):</w:t>
      </w:r>
      <w:r w:rsidRPr="00476FFD">
        <w:rPr>
          <w:rFonts w:ascii="Times New Roman" w:hAnsi="Times New Roman" w:cs="Times New Roman"/>
          <w:sz w:val="24"/>
          <w:szCs w:val="24"/>
          <w:lang w:val="en-GB"/>
        </w:rPr>
        <w:t xml:space="preserve"> Ameliorative effect of vitamin C on nicotine-induced histological and ultrastructural changes in zona fasciculata in albino rats </w:t>
      </w:r>
      <w:proofErr w:type="spellStart"/>
      <w:r w:rsidRPr="00476FFD">
        <w:rPr>
          <w:rFonts w:ascii="Times New Roman" w:hAnsi="Times New Roman" w:cs="Times New Roman"/>
          <w:sz w:val="24"/>
          <w:szCs w:val="24"/>
          <w:lang w:val="en-GB"/>
        </w:rPr>
        <w:t>Anat</w:t>
      </w:r>
      <w:proofErr w:type="spellEnd"/>
      <w:r w:rsidRPr="00476FFD">
        <w:rPr>
          <w:rFonts w:ascii="Times New Roman" w:hAnsi="Times New Roman" w:cs="Times New Roman"/>
          <w:sz w:val="24"/>
          <w:szCs w:val="24"/>
          <w:lang w:val="en-GB"/>
        </w:rPr>
        <w:t xml:space="preserve"> &amp; Physiol. ;5(2):120‒125.</w:t>
      </w:r>
    </w:p>
    <w:p w14:paraId="21325EB7" w14:textId="77777777" w:rsidR="00671E58" w:rsidRPr="005D0D48" w:rsidRDefault="00671E58" w:rsidP="005D0D48">
      <w:pPr>
        <w:pStyle w:val="ListParagraph"/>
        <w:numPr>
          <w:ilvl w:val="0"/>
          <w:numId w:val="2"/>
        </w:numPr>
        <w:spacing w:line="360" w:lineRule="auto"/>
        <w:ind w:left="0" w:firstLine="0"/>
        <w:jc w:val="both"/>
        <w:rPr>
          <w:rFonts w:asciiTheme="majorBidi" w:eastAsia="Times New Roman" w:hAnsiTheme="majorBidi" w:cstheme="majorBidi"/>
          <w:sz w:val="24"/>
          <w:szCs w:val="24"/>
          <w:shd w:val="clear" w:color="auto" w:fill="FFFFFF"/>
        </w:rPr>
      </w:pPr>
      <w:proofErr w:type="spellStart"/>
      <w:r w:rsidRPr="005D0D48">
        <w:rPr>
          <w:rFonts w:ascii="Times New Roman" w:hAnsi="Times New Roman" w:cs="Times New Roman"/>
          <w:b/>
          <w:bCs/>
          <w:i/>
          <w:iCs/>
          <w:sz w:val="24"/>
          <w:szCs w:val="24"/>
          <w:lang w:val="en-GB"/>
        </w:rPr>
        <w:t>Abouelghar</w:t>
      </w:r>
      <w:proofErr w:type="spellEnd"/>
      <w:r w:rsidRPr="005D0D48">
        <w:rPr>
          <w:rFonts w:ascii="Times New Roman" w:hAnsi="Times New Roman" w:cs="Times New Roman"/>
          <w:b/>
          <w:bCs/>
          <w:i/>
          <w:iCs/>
          <w:sz w:val="24"/>
          <w:szCs w:val="24"/>
          <w:lang w:val="en-GB"/>
        </w:rPr>
        <w:t xml:space="preserve"> </w:t>
      </w:r>
      <w:r>
        <w:rPr>
          <w:rFonts w:ascii="Times New Roman" w:hAnsi="Times New Roman" w:cs="Times New Roman"/>
          <w:b/>
          <w:bCs/>
          <w:i/>
          <w:iCs/>
          <w:sz w:val="24"/>
          <w:szCs w:val="24"/>
          <w:lang w:val="en-GB"/>
        </w:rPr>
        <w:t>G</w:t>
      </w:r>
      <w:r w:rsidRPr="005D0D48">
        <w:rPr>
          <w:rFonts w:ascii="Times New Roman" w:hAnsi="Times New Roman" w:cs="Times New Roman"/>
          <w:b/>
          <w:bCs/>
          <w:i/>
          <w:iCs/>
          <w:sz w:val="24"/>
          <w:szCs w:val="24"/>
          <w:lang w:val="en-GB"/>
        </w:rPr>
        <w:t xml:space="preserve"> E., El-</w:t>
      </w:r>
      <w:proofErr w:type="spellStart"/>
      <w:r w:rsidRPr="005D0D48">
        <w:rPr>
          <w:rFonts w:ascii="Times New Roman" w:hAnsi="Times New Roman" w:cs="Times New Roman"/>
          <w:b/>
          <w:bCs/>
          <w:i/>
          <w:iCs/>
          <w:sz w:val="24"/>
          <w:szCs w:val="24"/>
          <w:lang w:val="en-GB"/>
        </w:rPr>
        <w:t>Bermawy</w:t>
      </w:r>
      <w:proofErr w:type="spellEnd"/>
      <w:r>
        <w:rPr>
          <w:rFonts w:ascii="Times New Roman" w:hAnsi="Times New Roman" w:cs="Times New Roman"/>
          <w:b/>
          <w:bCs/>
          <w:i/>
          <w:iCs/>
          <w:sz w:val="24"/>
          <w:szCs w:val="24"/>
          <w:lang w:val="en-GB"/>
        </w:rPr>
        <w:t xml:space="preserve"> ZA and </w:t>
      </w:r>
      <w:r w:rsidRPr="005D0D48">
        <w:rPr>
          <w:rFonts w:ascii="Times New Roman" w:hAnsi="Times New Roman" w:cs="Times New Roman"/>
          <w:b/>
          <w:bCs/>
          <w:i/>
          <w:iCs/>
          <w:sz w:val="24"/>
          <w:szCs w:val="24"/>
          <w:lang w:val="en-GB"/>
        </w:rPr>
        <w:t>Salman</w:t>
      </w:r>
      <w:r>
        <w:rPr>
          <w:rFonts w:ascii="Times New Roman" w:hAnsi="Times New Roman" w:cs="Times New Roman"/>
          <w:b/>
          <w:bCs/>
          <w:i/>
          <w:iCs/>
          <w:sz w:val="24"/>
          <w:szCs w:val="24"/>
          <w:lang w:val="en-GB"/>
        </w:rPr>
        <w:t xml:space="preserve"> HMS</w:t>
      </w:r>
      <w:r w:rsidRPr="005D0D48">
        <w:rPr>
          <w:rFonts w:ascii="Times New Roman" w:hAnsi="Times New Roman" w:cs="Times New Roman"/>
          <w:b/>
          <w:bCs/>
          <w:i/>
          <w:iCs/>
          <w:sz w:val="24"/>
          <w:szCs w:val="24"/>
          <w:lang w:val="en-GB"/>
        </w:rPr>
        <w:t xml:space="preserve"> et al (2020):</w:t>
      </w:r>
      <w:r w:rsidRPr="005D0D48">
        <w:rPr>
          <w:rFonts w:ascii="Times New Roman" w:hAnsi="Times New Roman" w:cs="Times New Roman"/>
          <w:sz w:val="24"/>
          <w:szCs w:val="24"/>
          <w:lang w:val="en-GB"/>
        </w:rPr>
        <w:t xml:space="preserve"> Oxidative stress, haematological and biochemical alterations induced by sub-acute exposure to fipronil in albino mice and ameliorative effect of selenium plus vitamin E. Environmental Science and Pollution Research; 27:7886–7900.</w:t>
      </w:r>
    </w:p>
    <w:p w14:paraId="2468650E" w14:textId="77777777" w:rsidR="00671E58" w:rsidRPr="005D0D48" w:rsidRDefault="00671E58" w:rsidP="005D0D48">
      <w:pPr>
        <w:pStyle w:val="ListParagraph"/>
        <w:numPr>
          <w:ilvl w:val="0"/>
          <w:numId w:val="2"/>
        </w:numPr>
        <w:spacing w:line="360" w:lineRule="auto"/>
        <w:ind w:left="0" w:firstLine="0"/>
        <w:jc w:val="both"/>
        <w:rPr>
          <w:rFonts w:asciiTheme="majorBidi" w:eastAsia="Times New Roman" w:hAnsiTheme="majorBidi" w:cstheme="majorBidi"/>
          <w:sz w:val="24"/>
          <w:szCs w:val="24"/>
          <w:shd w:val="clear" w:color="auto" w:fill="FFFFFF"/>
        </w:rPr>
      </w:pPr>
      <w:bookmarkStart w:id="14" w:name="_Hlk124204277"/>
      <w:bookmarkStart w:id="15" w:name="_Hlk126165102"/>
      <w:proofErr w:type="spellStart"/>
      <w:r>
        <w:rPr>
          <w:rFonts w:ascii="Times New Roman" w:hAnsi="Times New Roman" w:cs="Times New Roman"/>
          <w:b/>
          <w:bCs/>
          <w:i/>
          <w:iCs/>
          <w:sz w:val="24"/>
          <w:szCs w:val="24"/>
          <w:lang w:val="en-GB"/>
        </w:rPr>
        <w:t>Atawal</w:t>
      </w:r>
      <w:proofErr w:type="spellEnd"/>
      <w:r>
        <w:rPr>
          <w:rFonts w:ascii="Times New Roman" w:hAnsi="Times New Roman" w:cs="Times New Roman"/>
          <w:b/>
          <w:bCs/>
          <w:i/>
          <w:iCs/>
          <w:sz w:val="24"/>
          <w:szCs w:val="24"/>
          <w:lang w:val="en-GB"/>
        </w:rPr>
        <w:t xml:space="preserve"> AF</w:t>
      </w:r>
      <w:r w:rsidRPr="005D0D48">
        <w:rPr>
          <w:rFonts w:ascii="Times New Roman" w:hAnsi="Times New Roman" w:cs="Times New Roman"/>
          <w:b/>
          <w:bCs/>
          <w:i/>
          <w:iCs/>
          <w:sz w:val="24"/>
          <w:szCs w:val="24"/>
          <w:lang w:val="en-GB"/>
        </w:rPr>
        <w:t xml:space="preserve">, </w:t>
      </w:r>
      <w:hyperlink r:id="rId26" w:history="1">
        <w:proofErr w:type="spellStart"/>
        <w:r w:rsidRPr="005D0D48">
          <w:rPr>
            <w:rFonts w:ascii="Times New Roman" w:hAnsi="Times New Roman" w:cs="Times New Roman"/>
            <w:b/>
            <w:bCs/>
            <w:i/>
            <w:iCs/>
            <w:sz w:val="24"/>
            <w:szCs w:val="24"/>
            <w:lang w:val="en-GB"/>
          </w:rPr>
          <w:t>Okwuonu</w:t>
        </w:r>
        <w:proofErr w:type="spellEnd"/>
      </w:hyperlink>
      <w:r w:rsidRPr="005D0D48">
        <w:rPr>
          <w:rFonts w:ascii="Times New Roman" w:hAnsi="Times New Roman" w:cs="Times New Roman"/>
          <w:b/>
          <w:bCs/>
          <w:i/>
          <w:iCs/>
          <w:sz w:val="24"/>
          <w:szCs w:val="24"/>
          <w:lang w:val="en-GB"/>
        </w:rPr>
        <w:t xml:space="preserve"> </w:t>
      </w:r>
      <w:r>
        <w:rPr>
          <w:rFonts w:ascii="Times New Roman" w:hAnsi="Times New Roman" w:cs="Times New Roman"/>
          <w:b/>
          <w:bCs/>
          <w:i/>
          <w:iCs/>
          <w:sz w:val="24"/>
          <w:szCs w:val="24"/>
          <w:lang w:val="en-GB"/>
        </w:rPr>
        <w:t xml:space="preserve">ES </w:t>
      </w:r>
      <w:r w:rsidRPr="005D0D48">
        <w:rPr>
          <w:rFonts w:ascii="Times New Roman" w:hAnsi="Times New Roman" w:cs="Times New Roman"/>
          <w:b/>
          <w:bCs/>
          <w:i/>
          <w:iCs/>
          <w:sz w:val="24"/>
          <w:szCs w:val="24"/>
          <w:lang w:val="en-GB"/>
        </w:rPr>
        <w:t xml:space="preserve">and </w:t>
      </w:r>
      <w:hyperlink r:id="rId27" w:history="1">
        <w:r w:rsidRPr="005D0D48">
          <w:rPr>
            <w:rFonts w:ascii="Times New Roman" w:hAnsi="Times New Roman" w:cs="Times New Roman"/>
            <w:b/>
            <w:bCs/>
            <w:i/>
            <w:iCs/>
            <w:sz w:val="24"/>
            <w:szCs w:val="24"/>
            <w:lang w:val="en-GB"/>
          </w:rPr>
          <w:t xml:space="preserve"> </w:t>
        </w:r>
        <w:proofErr w:type="spellStart"/>
        <w:r w:rsidRPr="005D0D48">
          <w:rPr>
            <w:rFonts w:ascii="Times New Roman" w:hAnsi="Times New Roman" w:cs="Times New Roman"/>
            <w:b/>
            <w:bCs/>
            <w:i/>
            <w:iCs/>
            <w:sz w:val="24"/>
            <w:szCs w:val="24"/>
            <w:lang w:val="en-GB"/>
          </w:rPr>
          <w:t>Melefa</w:t>
        </w:r>
        <w:proofErr w:type="spellEnd"/>
      </w:hyperlink>
      <w:r>
        <w:rPr>
          <w:rFonts w:ascii="Times New Roman" w:hAnsi="Times New Roman" w:cs="Times New Roman"/>
          <w:b/>
          <w:bCs/>
          <w:i/>
          <w:iCs/>
          <w:sz w:val="24"/>
          <w:szCs w:val="24"/>
          <w:lang w:val="en-GB"/>
        </w:rPr>
        <w:t xml:space="preserve"> TD</w:t>
      </w:r>
      <w:r w:rsidRPr="005D0D48">
        <w:rPr>
          <w:rFonts w:ascii="Times New Roman" w:hAnsi="Times New Roman" w:cs="Times New Roman"/>
          <w:b/>
          <w:bCs/>
          <w:i/>
          <w:iCs/>
          <w:sz w:val="24"/>
          <w:szCs w:val="24"/>
          <w:lang w:val="en-GB"/>
        </w:rPr>
        <w:t xml:space="preserve"> et al. (2020): </w:t>
      </w:r>
      <w:r w:rsidRPr="005D0D48">
        <w:rPr>
          <w:rFonts w:ascii="Times New Roman" w:hAnsi="Times New Roman" w:cs="Times New Roman"/>
          <w:sz w:val="24"/>
          <w:szCs w:val="24"/>
          <w:lang w:val="en-GB"/>
        </w:rPr>
        <w:t xml:space="preserve">The Consequence of Aqueous Extract of Tobacco Leaves (Nicotiana tabacum. L) on Feed Intake, Body Mass, and </w:t>
      </w:r>
      <w:proofErr w:type="spellStart"/>
      <w:r w:rsidRPr="005D0D48">
        <w:rPr>
          <w:rFonts w:ascii="Times New Roman" w:hAnsi="Times New Roman" w:cs="Times New Roman"/>
          <w:sz w:val="24"/>
          <w:szCs w:val="24"/>
          <w:lang w:val="en-GB"/>
        </w:rPr>
        <w:t>Hematological</w:t>
      </w:r>
      <w:proofErr w:type="spellEnd"/>
      <w:r w:rsidRPr="005D0D48">
        <w:rPr>
          <w:rFonts w:ascii="Times New Roman" w:hAnsi="Times New Roman" w:cs="Times New Roman"/>
          <w:sz w:val="24"/>
          <w:szCs w:val="24"/>
          <w:lang w:val="en-GB"/>
        </w:rPr>
        <w:t xml:space="preserve"> Indices of Male Wistar Rats fed under Equal Environmental Conditions;40(5).</w:t>
      </w:r>
    </w:p>
    <w:p w14:paraId="53F98401" w14:textId="77777777" w:rsidR="00671E58" w:rsidRPr="00476FFD" w:rsidRDefault="00671E58" w:rsidP="00476FFD">
      <w:pPr>
        <w:pStyle w:val="ListParagraph"/>
        <w:numPr>
          <w:ilvl w:val="0"/>
          <w:numId w:val="2"/>
        </w:numPr>
        <w:autoSpaceDE w:val="0"/>
        <w:autoSpaceDN w:val="0"/>
        <w:adjustRightInd w:val="0"/>
        <w:spacing w:line="360" w:lineRule="auto"/>
        <w:ind w:left="0" w:firstLine="0"/>
        <w:jc w:val="both"/>
        <w:rPr>
          <w:rFonts w:ascii="Times New Roman" w:hAnsi="Times New Roman" w:cs="Times New Roman"/>
          <w:sz w:val="24"/>
          <w:szCs w:val="24"/>
          <w:lang w:val="en-GB"/>
        </w:rPr>
      </w:pPr>
      <w:bookmarkStart w:id="16" w:name="_Hlk124209868"/>
      <w:bookmarkEnd w:id="14"/>
      <w:r w:rsidRPr="00476FFD">
        <w:rPr>
          <w:rFonts w:ascii="Times New Roman" w:hAnsi="Times New Roman" w:cs="Times New Roman"/>
          <w:b/>
          <w:bCs/>
          <w:i/>
          <w:iCs/>
          <w:sz w:val="24"/>
          <w:szCs w:val="24"/>
          <w:lang w:val="en-GB"/>
        </w:rPr>
        <w:t>Azeez</w:t>
      </w:r>
      <w:r>
        <w:rPr>
          <w:rFonts w:ascii="Times New Roman" w:hAnsi="Times New Roman" w:cs="Times New Roman"/>
          <w:b/>
          <w:bCs/>
          <w:i/>
          <w:iCs/>
          <w:sz w:val="24"/>
          <w:szCs w:val="24"/>
          <w:lang w:val="en-GB"/>
        </w:rPr>
        <w:t xml:space="preserve"> OH</w:t>
      </w:r>
      <w:r w:rsidRPr="00476FFD">
        <w:rPr>
          <w:rFonts w:ascii="Times New Roman" w:hAnsi="Times New Roman" w:cs="Times New Roman"/>
          <w:b/>
          <w:bCs/>
          <w:i/>
          <w:iCs/>
          <w:sz w:val="24"/>
          <w:szCs w:val="24"/>
          <w:lang w:val="en-GB"/>
        </w:rPr>
        <w:t xml:space="preserve"> (2021):</w:t>
      </w:r>
      <w:r w:rsidRPr="00476FFD">
        <w:rPr>
          <w:rFonts w:ascii="Times New Roman" w:hAnsi="Times New Roman" w:cs="Times New Roman"/>
          <w:sz w:val="24"/>
          <w:szCs w:val="24"/>
          <w:lang w:val="en-GB"/>
        </w:rPr>
        <w:t xml:space="preserve"> Evaluation of Some Male and Female Rats’ Reproductive Hormones Following Administration of Nicotine with or Without Vitamin C or E Vet. Med; 45(2):14-20.</w:t>
      </w:r>
    </w:p>
    <w:p w14:paraId="264A03DD" w14:textId="77777777" w:rsidR="00671E58" w:rsidRPr="00476FFD" w:rsidRDefault="00671E58" w:rsidP="00476FFD">
      <w:pPr>
        <w:pStyle w:val="ListParagraph"/>
        <w:numPr>
          <w:ilvl w:val="0"/>
          <w:numId w:val="2"/>
        </w:numPr>
        <w:spacing w:line="360" w:lineRule="auto"/>
        <w:ind w:left="0" w:firstLine="0"/>
        <w:jc w:val="both"/>
        <w:rPr>
          <w:rFonts w:asciiTheme="majorBidi" w:eastAsia="Times New Roman" w:hAnsiTheme="majorBidi" w:cstheme="majorBidi"/>
          <w:b/>
          <w:bCs/>
          <w:sz w:val="24"/>
          <w:szCs w:val="24"/>
          <w:shd w:val="clear" w:color="auto" w:fill="FFFFFF"/>
        </w:rPr>
      </w:pPr>
      <w:r w:rsidRPr="00476FFD">
        <w:rPr>
          <w:rFonts w:asciiTheme="majorBidi" w:eastAsia="Times New Roman" w:hAnsiTheme="majorBidi" w:cstheme="majorBidi"/>
          <w:b/>
          <w:bCs/>
          <w:i/>
          <w:iCs/>
          <w:sz w:val="24"/>
          <w:szCs w:val="24"/>
          <w:shd w:val="clear" w:color="auto" w:fill="FFFFFF"/>
        </w:rPr>
        <w:t>Bearden JH and Fuquay JW (1984):</w:t>
      </w:r>
      <w:r w:rsidRPr="00476FFD">
        <w:rPr>
          <w:rFonts w:asciiTheme="majorBidi" w:eastAsia="Times New Roman" w:hAnsiTheme="majorBidi" w:cstheme="majorBidi"/>
          <w:b/>
          <w:bCs/>
          <w:sz w:val="24"/>
          <w:szCs w:val="24"/>
          <w:shd w:val="clear" w:color="auto" w:fill="FFFFFF"/>
        </w:rPr>
        <w:t xml:space="preserve"> </w:t>
      </w:r>
      <w:r w:rsidRPr="00476FFD">
        <w:rPr>
          <w:rFonts w:asciiTheme="majorBidi" w:eastAsia="Times New Roman" w:hAnsiTheme="majorBidi" w:cstheme="majorBidi"/>
          <w:sz w:val="24"/>
          <w:szCs w:val="24"/>
          <w:shd w:val="clear" w:color="auto" w:fill="FFFFFF"/>
        </w:rPr>
        <w:t>Applied animal reproduction. Reston publishing company inc. A prentice Halls Company Virginia. 341-345.</w:t>
      </w:r>
    </w:p>
    <w:p w14:paraId="0083058A" w14:textId="77777777" w:rsidR="00671E58" w:rsidRPr="00476FFD" w:rsidRDefault="00671E58" w:rsidP="00476FFD">
      <w:pPr>
        <w:pStyle w:val="ListParagraph"/>
        <w:numPr>
          <w:ilvl w:val="0"/>
          <w:numId w:val="2"/>
        </w:numPr>
        <w:spacing w:after="160" w:line="360" w:lineRule="auto"/>
        <w:ind w:left="0" w:firstLine="0"/>
        <w:jc w:val="both"/>
        <w:rPr>
          <w:rFonts w:asciiTheme="majorBidi" w:hAnsiTheme="majorBidi" w:cstheme="majorBidi"/>
          <w:sz w:val="24"/>
          <w:szCs w:val="24"/>
          <w:lang w:val="en-GB"/>
        </w:rPr>
      </w:pPr>
      <w:bookmarkStart w:id="17" w:name="_Hlk126165450"/>
      <w:bookmarkEnd w:id="15"/>
      <w:bookmarkEnd w:id="16"/>
      <w:r w:rsidRPr="00476FFD">
        <w:rPr>
          <w:rFonts w:asciiTheme="majorBidi" w:hAnsiTheme="majorBidi" w:cstheme="majorBidi"/>
          <w:b/>
          <w:bCs/>
          <w:i/>
          <w:iCs/>
          <w:sz w:val="24"/>
          <w:szCs w:val="24"/>
          <w:lang w:val="en-GB"/>
        </w:rPr>
        <w:t>Carstens E and Carstens MI (2021):</w:t>
      </w:r>
      <w:r w:rsidRPr="00476FFD">
        <w:rPr>
          <w:rFonts w:asciiTheme="majorBidi" w:hAnsiTheme="majorBidi" w:cstheme="majorBidi"/>
          <w:sz w:val="24"/>
          <w:szCs w:val="24"/>
          <w:lang w:val="en-GB"/>
        </w:rPr>
        <w:t xml:space="preserve"> </w:t>
      </w:r>
      <w:bookmarkEnd w:id="17"/>
      <w:r w:rsidRPr="00476FFD">
        <w:rPr>
          <w:rFonts w:asciiTheme="majorBidi" w:hAnsiTheme="majorBidi" w:cstheme="majorBidi"/>
          <w:sz w:val="24"/>
          <w:szCs w:val="24"/>
          <w:lang w:val="en-GB"/>
        </w:rPr>
        <w:t xml:space="preserve">Sensory Effects of Nicotine and Tobacco, Nicotine Tob, Philos. </w:t>
      </w:r>
      <w:proofErr w:type="spellStart"/>
      <w:r w:rsidRPr="00476FFD">
        <w:rPr>
          <w:rFonts w:asciiTheme="majorBidi" w:hAnsiTheme="majorBidi" w:cstheme="majorBidi"/>
          <w:sz w:val="24"/>
          <w:szCs w:val="24"/>
          <w:lang w:val="en-GB"/>
        </w:rPr>
        <w:t>Phenomenol</w:t>
      </w:r>
      <w:proofErr w:type="spellEnd"/>
      <w:r w:rsidRPr="00476FFD">
        <w:rPr>
          <w:rFonts w:asciiTheme="majorBidi" w:hAnsiTheme="majorBidi" w:cstheme="majorBidi"/>
          <w:sz w:val="24"/>
          <w:szCs w:val="24"/>
          <w:lang w:val="en-GB"/>
        </w:rPr>
        <w:t>. Res.; (2021): 1–10.</w:t>
      </w:r>
    </w:p>
    <w:p w14:paraId="3D7820DA" w14:textId="77777777" w:rsidR="00671E58" w:rsidRPr="00476FFD" w:rsidRDefault="00671E58" w:rsidP="00476FFD">
      <w:pPr>
        <w:pStyle w:val="ListParagraph"/>
        <w:numPr>
          <w:ilvl w:val="0"/>
          <w:numId w:val="2"/>
        </w:numPr>
        <w:spacing w:line="360" w:lineRule="auto"/>
        <w:ind w:left="0" w:firstLine="0"/>
        <w:jc w:val="both"/>
        <w:rPr>
          <w:rFonts w:asciiTheme="majorBidi" w:eastAsia="Times New Roman" w:hAnsiTheme="majorBidi" w:cstheme="majorBidi"/>
          <w:sz w:val="24"/>
          <w:szCs w:val="24"/>
          <w:shd w:val="clear" w:color="auto" w:fill="FFFFFF"/>
        </w:rPr>
      </w:pPr>
      <w:r w:rsidRPr="00476FFD">
        <w:rPr>
          <w:rFonts w:ascii="Times New Roman" w:hAnsi="Times New Roman" w:cs="Times New Roman"/>
          <w:b/>
          <w:bCs/>
          <w:i/>
          <w:iCs/>
          <w:sz w:val="24"/>
          <w:szCs w:val="24"/>
          <w:lang w:val="en-GB"/>
        </w:rPr>
        <w:t>Chattopadhyay</w:t>
      </w:r>
      <w:r w:rsidRPr="00476FFD">
        <w:rPr>
          <w:rFonts w:ascii="Times New Roman" w:hAnsi="Times New Roman" w:cs="Times New Roman"/>
          <w:sz w:val="24"/>
          <w:szCs w:val="24"/>
          <w:lang w:val="en-GB"/>
        </w:rPr>
        <w:t xml:space="preserve"> </w:t>
      </w:r>
      <w:r w:rsidRPr="00DC179A">
        <w:rPr>
          <w:rFonts w:ascii="Times New Roman" w:hAnsi="Times New Roman" w:cs="Times New Roman"/>
          <w:b/>
          <w:bCs/>
          <w:i/>
          <w:iCs/>
          <w:sz w:val="24"/>
          <w:szCs w:val="24"/>
          <w:lang w:val="en-GB"/>
        </w:rPr>
        <w:t>S</w:t>
      </w:r>
      <w:r w:rsidRPr="00476FFD">
        <w:rPr>
          <w:rFonts w:ascii="Times New Roman" w:hAnsi="Times New Roman" w:cs="Times New Roman"/>
          <w:b/>
          <w:bCs/>
          <w:i/>
          <w:iCs/>
          <w:sz w:val="24"/>
          <w:szCs w:val="24"/>
          <w:lang w:val="en-GB"/>
        </w:rPr>
        <w:t>, Pal</w:t>
      </w:r>
      <w:r>
        <w:rPr>
          <w:rFonts w:ascii="Times New Roman" w:hAnsi="Times New Roman" w:cs="Times New Roman"/>
          <w:b/>
          <w:bCs/>
          <w:i/>
          <w:iCs/>
          <w:sz w:val="24"/>
          <w:szCs w:val="24"/>
          <w:lang w:val="en-GB"/>
        </w:rPr>
        <w:t xml:space="preserve"> S</w:t>
      </w:r>
      <w:r w:rsidRPr="00476FFD">
        <w:rPr>
          <w:rFonts w:ascii="Times New Roman" w:hAnsi="Times New Roman" w:cs="Times New Roman"/>
          <w:b/>
          <w:bCs/>
          <w:i/>
          <w:iCs/>
          <w:sz w:val="24"/>
          <w:szCs w:val="24"/>
          <w:lang w:val="en-GB"/>
        </w:rPr>
        <w:t xml:space="preserve"> </w:t>
      </w:r>
      <w:r>
        <w:rPr>
          <w:rFonts w:ascii="Times New Roman" w:hAnsi="Times New Roman" w:cs="Times New Roman"/>
          <w:b/>
          <w:bCs/>
          <w:i/>
          <w:iCs/>
          <w:sz w:val="24"/>
          <w:szCs w:val="24"/>
          <w:lang w:val="en-GB"/>
        </w:rPr>
        <w:t xml:space="preserve">and </w:t>
      </w:r>
      <w:r w:rsidRPr="00476FFD">
        <w:rPr>
          <w:rFonts w:ascii="Times New Roman" w:hAnsi="Times New Roman" w:cs="Times New Roman"/>
          <w:b/>
          <w:bCs/>
          <w:i/>
          <w:iCs/>
          <w:sz w:val="24"/>
          <w:szCs w:val="24"/>
          <w:lang w:val="en-GB"/>
        </w:rPr>
        <w:t>Ghosh</w:t>
      </w:r>
      <w:r>
        <w:rPr>
          <w:rFonts w:ascii="Times New Roman" w:hAnsi="Times New Roman" w:cs="Times New Roman"/>
          <w:b/>
          <w:bCs/>
          <w:i/>
          <w:iCs/>
          <w:sz w:val="24"/>
          <w:szCs w:val="24"/>
          <w:lang w:val="en-GB"/>
        </w:rPr>
        <w:t xml:space="preserve"> D</w:t>
      </w:r>
      <w:r w:rsidRPr="00476FFD">
        <w:rPr>
          <w:rFonts w:ascii="Times New Roman" w:hAnsi="Times New Roman" w:cs="Times New Roman"/>
          <w:b/>
          <w:bCs/>
          <w:i/>
          <w:iCs/>
          <w:sz w:val="24"/>
          <w:szCs w:val="24"/>
          <w:lang w:val="en-GB"/>
        </w:rPr>
        <w:t>, et al (2003):</w:t>
      </w:r>
      <w:r w:rsidRPr="00476FFD">
        <w:rPr>
          <w:rFonts w:ascii="Times New Roman" w:hAnsi="Times New Roman" w:cs="Times New Roman"/>
          <w:sz w:val="24"/>
          <w:szCs w:val="24"/>
          <w:lang w:val="en-GB"/>
        </w:rPr>
        <w:t xml:space="preserve"> an Effect of Dietary Co-Administration of Sodium Selenite on Sodium </w:t>
      </w:r>
      <w:proofErr w:type="spellStart"/>
      <w:r w:rsidRPr="00476FFD">
        <w:rPr>
          <w:rFonts w:ascii="Times New Roman" w:hAnsi="Times New Roman" w:cs="Times New Roman"/>
          <w:sz w:val="24"/>
          <w:szCs w:val="24"/>
          <w:lang w:val="en-GB"/>
        </w:rPr>
        <w:t>Arsenite</w:t>
      </w:r>
      <w:proofErr w:type="spellEnd"/>
      <w:r w:rsidRPr="00476FFD">
        <w:rPr>
          <w:rFonts w:ascii="Times New Roman" w:hAnsi="Times New Roman" w:cs="Times New Roman"/>
          <w:sz w:val="24"/>
          <w:szCs w:val="24"/>
          <w:lang w:val="en-GB"/>
        </w:rPr>
        <w:t xml:space="preserve">-Induced Ovarian and Uterine Disorders in Mature Albino Rats. Toxicological sciences; 75:412–422. </w:t>
      </w:r>
    </w:p>
    <w:p w14:paraId="44911AFF" w14:textId="77777777" w:rsidR="00671E58" w:rsidRDefault="00671E58" w:rsidP="00476FFD">
      <w:pPr>
        <w:pStyle w:val="ListParagraph"/>
        <w:numPr>
          <w:ilvl w:val="0"/>
          <w:numId w:val="2"/>
        </w:numPr>
        <w:spacing w:after="160" w:line="360" w:lineRule="auto"/>
        <w:ind w:left="0" w:firstLine="0"/>
        <w:jc w:val="both"/>
        <w:rPr>
          <w:rFonts w:asciiTheme="majorBidi" w:hAnsiTheme="majorBidi" w:cstheme="majorBidi"/>
          <w:sz w:val="24"/>
          <w:szCs w:val="24"/>
          <w:lang w:val="en-GB"/>
        </w:rPr>
      </w:pPr>
      <w:bookmarkStart w:id="18" w:name="_Hlk126188037"/>
      <w:r w:rsidRPr="00476FFD">
        <w:rPr>
          <w:rFonts w:asciiTheme="majorBidi" w:hAnsiTheme="majorBidi" w:cstheme="majorBidi"/>
          <w:b/>
          <w:bCs/>
          <w:i/>
          <w:iCs/>
          <w:sz w:val="24"/>
          <w:szCs w:val="24"/>
          <w:lang w:val="en-GB"/>
        </w:rPr>
        <w:t>Chen L, Hu C and Hood M, et al. (2020):</w:t>
      </w:r>
      <w:r w:rsidRPr="00476FFD">
        <w:rPr>
          <w:rFonts w:asciiTheme="majorBidi" w:hAnsiTheme="majorBidi" w:cstheme="majorBidi"/>
          <w:sz w:val="24"/>
          <w:szCs w:val="24"/>
          <w:lang w:val="en-GB"/>
        </w:rPr>
        <w:t xml:space="preserve"> </w:t>
      </w:r>
      <w:bookmarkEnd w:id="18"/>
      <w:r w:rsidRPr="00476FFD">
        <w:rPr>
          <w:rFonts w:asciiTheme="majorBidi" w:hAnsiTheme="majorBidi" w:cstheme="majorBidi"/>
          <w:sz w:val="24"/>
          <w:szCs w:val="24"/>
          <w:lang w:val="en-GB"/>
        </w:rPr>
        <w:t xml:space="preserve">A novel combination of vitamin C, curcumin and </w:t>
      </w:r>
      <w:proofErr w:type="spellStart"/>
      <w:r w:rsidRPr="00476FFD">
        <w:rPr>
          <w:rFonts w:asciiTheme="majorBidi" w:hAnsiTheme="majorBidi" w:cstheme="majorBidi"/>
          <w:sz w:val="24"/>
          <w:szCs w:val="24"/>
          <w:lang w:val="en-GB"/>
        </w:rPr>
        <w:t>glycyrrhizic</w:t>
      </w:r>
      <w:proofErr w:type="spellEnd"/>
      <w:r w:rsidRPr="00476FFD">
        <w:rPr>
          <w:rFonts w:asciiTheme="majorBidi" w:hAnsiTheme="majorBidi" w:cstheme="majorBidi"/>
          <w:sz w:val="24"/>
          <w:szCs w:val="24"/>
          <w:lang w:val="en-GB"/>
        </w:rPr>
        <w:t xml:space="preserve"> acid potentially regulates immune and </w:t>
      </w:r>
      <w:proofErr w:type="spellStart"/>
      <w:r w:rsidRPr="00476FFD">
        <w:rPr>
          <w:rFonts w:asciiTheme="majorBidi" w:hAnsiTheme="majorBidi" w:cstheme="majorBidi"/>
          <w:sz w:val="24"/>
          <w:szCs w:val="24"/>
          <w:lang w:val="en-GB"/>
        </w:rPr>
        <w:t>infammatory</w:t>
      </w:r>
      <w:proofErr w:type="spellEnd"/>
      <w:r w:rsidRPr="00476FFD">
        <w:rPr>
          <w:rFonts w:asciiTheme="majorBidi" w:hAnsiTheme="majorBidi" w:cstheme="majorBidi"/>
          <w:sz w:val="24"/>
          <w:szCs w:val="24"/>
          <w:lang w:val="en-GB"/>
        </w:rPr>
        <w:t xml:space="preserve"> response associated with coronavirus infections: a perspective from system biology analysis. Nutrients.;12(4):1193.</w:t>
      </w:r>
    </w:p>
    <w:p w14:paraId="0DC578BD" w14:textId="77777777" w:rsidR="00671E58" w:rsidRPr="00476FFD" w:rsidRDefault="00671E58" w:rsidP="00476FFD">
      <w:pPr>
        <w:pStyle w:val="ListParagraph"/>
        <w:numPr>
          <w:ilvl w:val="0"/>
          <w:numId w:val="2"/>
        </w:numPr>
        <w:spacing w:line="360" w:lineRule="auto"/>
        <w:ind w:left="0" w:firstLine="0"/>
        <w:jc w:val="both"/>
        <w:rPr>
          <w:rFonts w:asciiTheme="majorBidi" w:eastAsia="Times New Roman" w:hAnsiTheme="majorBidi" w:cstheme="majorBidi"/>
          <w:sz w:val="24"/>
          <w:szCs w:val="24"/>
          <w:shd w:val="clear" w:color="auto" w:fill="FFFFFF"/>
        </w:rPr>
      </w:pPr>
      <w:r w:rsidRPr="00476FFD">
        <w:rPr>
          <w:rFonts w:asciiTheme="majorBidi" w:eastAsia="Times New Roman" w:hAnsiTheme="majorBidi" w:cstheme="majorBidi"/>
          <w:b/>
          <w:bCs/>
          <w:i/>
          <w:iCs/>
          <w:sz w:val="24"/>
          <w:szCs w:val="24"/>
          <w:shd w:val="clear" w:color="auto" w:fill="FFFFFF"/>
        </w:rPr>
        <w:lastRenderedPageBreak/>
        <w:t>Deniz</w:t>
      </w:r>
      <w:r>
        <w:rPr>
          <w:rFonts w:asciiTheme="majorBidi" w:eastAsia="Times New Roman" w:hAnsiTheme="majorBidi" w:cstheme="majorBidi"/>
          <w:b/>
          <w:bCs/>
          <w:i/>
          <w:iCs/>
          <w:sz w:val="24"/>
          <w:szCs w:val="24"/>
          <w:shd w:val="clear" w:color="auto" w:fill="FFFFFF"/>
        </w:rPr>
        <w:t xml:space="preserve"> B</w:t>
      </w:r>
      <w:r w:rsidRPr="00476FFD">
        <w:rPr>
          <w:rFonts w:asciiTheme="majorBidi" w:eastAsia="Times New Roman" w:hAnsiTheme="majorBidi" w:cstheme="majorBidi"/>
          <w:b/>
          <w:bCs/>
          <w:i/>
          <w:iCs/>
          <w:sz w:val="24"/>
          <w:szCs w:val="24"/>
          <w:shd w:val="clear" w:color="auto" w:fill="FFFFFF"/>
        </w:rPr>
        <w:t xml:space="preserve">, </w:t>
      </w:r>
      <w:proofErr w:type="spellStart"/>
      <w:r w:rsidRPr="00476FFD">
        <w:rPr>
          <w:rFonts w:asciiTheme="majorBidi" w:eastAsia="Times New Roman" w:hAnsiTheme="majorBidi" w:cstheme="majorBidi"/>
          <w:b/>
          <w:bCs/>
          <w:i/>
          <w:iCs/>
          <w:sz w:val="24"/>
          <w:szCs w:val="24"/>
          <w:shd w:val="clear" w:color="auto" w:fill="FFFFFF"/>
        </w:rPr>
        <w:t>Rupprecht</w:t>
      </w:r>
      <w:proofErr w:type="spellEnd"/>
      <w:r w:rsidRPr="00476FFD">
        <w:rPr>
          <w:rFonts w:asciiTheme="majorBidi" w:eastAsia="Times New Roman" w:hAnsiTheme="majorBidi" w:cstheme="majorBidi"/>
          <w:b/>
          <w:bCs/>
          <w:i/>
          <w:iCs/>
          <w:sz w:val="24"/>
          <w:szCs w:val="24"/>
          <w:shd w:val="clear" w:color="auto" w:fill="FFFFFF"/>
        </w:rPr>
        <w:t xml:space="preserve"> L.E and Nunes E.J., et al (2021): </w:t>
      </w:r>
      <w:r w:rsidRPr="00476FFD">
        <w:rPr>
          <w:rFonts w:asciiTheme="majorBidi" w:eastAsia="Times New Roman" w:hAnsiTheme="majorBidi" w:cstheme="majorBidi"/>
          <w:sz w:val="24"/>
          <w:szCs w:val="24"/>
          <w:shd w:val="clear" w:color="auto" w:fill="FFFFFF"/>
        </w:rPr>
        <w:t xml:space="preserve">Evaluation of Flavor Effects on Oral Nicotine Liking and/or Disliking Using the Taste Reactivity Test in Rats. Nicotine Tob, Philos. </w:t>
      </w:r>
      <w:proofErr w:type="spellStart"/>
      <w:r w:rsidRPr="00476FFD">
        <w:rPr>
          <w:rFonts w:asciiTheme="majorBidi" w:eastAsia="Times New Roman" w:hAnsiTheme="majorBidi" w:cstheme="majorBidi"/>
          <w:sz w:val="24"/>
          <w:szCs w:val="24"/>
          <w:shd w:val="clear" w:color="auto" w:fill="FFFFFF"/>
        </w:rPr>
        <w:t>Phenomenol</w:t>
      </w:r>
      <w:proofErr w:type="spellEnd"/>
      <w:r w:rsidRPr="00476FFD">
        <w:rPr>
          <w:rFonts w:asciiTheme="majorBidi" w:eastAsia="Times New Roman" w:hAnsiTheme="majorBidi" w:cstheme="majorBidi"/>
          <w:sz w:val="24"/>
          <w:szCs w:val="24"/>
          <w:shd w:val="clear" w:color="auto" w:fill="FFFFFF"/>
        </w:rPr>
        <w:t>. Res; (2021) 1–8.</w:t>
      </w:r>
    </w:p>
    <w:p w14:paraId="6BB5A4CD" w14:textId="77777777" w:rsidR="00671E58" w:rsidRPr="00115BF5" w:rsidRDefault="00671E58" w:rsidP="00115BF5">
      <w:pPr>
        <w:pStyle w:val="ListParagraph"/>
        <w:numPr>
          <w:ilvl w:val="0"/>
          <w:numId w:val="2"/>
        </w:numPr>
        <w:spacing w:line="360" w:lineRule="auto"/>
        <w:ind w:left="0" w:firstLine="0"/>
        <w:jc w:val="both"/>
        <w:rPr>
          <w:rFonts w:asciiTheme="majorBidi" w:eastAsia="Times New Roman" w:hAnsiTheme="majorBidi" w:cstheme="majorBidi"/>
          <w:shd w:val="clear" w:color="auto" w:fill="FFFFFF"/>
        </w:rPr>
      </w:pPr>
      <w:proofErr w:type="spellStart"/>
      <w:r w:rsidRPr="00115BF5">
        <w:rPr>
          <w:rFonts w:asciiTheme="majorBidi" w:hAnsiTheme="majorBidi" w:cstheme="majorBidi"/>
          <w:b/>
          <w:bCs/>
          <w:i/>
          <w:iCs/>
          <w:sz w:val="24"/>
          <w:szCs w:val="24"/>
        </w:rPr>
        <w:t>Efe</w:t>
      </w:r>
      <w:proofErr w:type="spellEnd"/>
      <w:r w:rsidRPr="00115BF5">
        <w:rPr>
          <w:rFonts w:asciiTheme="majorBidi" w:hAnsiTheme="majorBidi" w:cstheme="majorBidi"/>
          <w:b/>
          <w:bCs/>
          <w:i/>
          <w:iCs/>
          <w:sz w:val="24"/>
          <w:szCs w:val="24"/>
        </w:rPr>
        <w:t xml:space="preserve"> </w:t>
      </w:r>
      <w:r>
        <w:rPr>
          <w:rFonts w:asciiTheme="majorBidi" w:hAnsiTheme="majorBidi" w:cstheme="majorBidi"/>
          <w:b/>
          <w:bCs/>
          <w:i/>
          <w:iCs/>
          <w:sz w:val="24"/>
          <w:szCs w:val="24"/>
        </w:rPr>
        <w:t xml:space="preserve">AE </w:t>
      </w:r>
      <w:r w:rsidRPr="00115BF5">
        <w:rPr>
          <w:rFonts w:asciiTheme="majorBidi" w:hAnsiTheme="majorBidi" w:cstheme="majorBidi"/>
          <w:b/>
          <w:bCs/>
          <w:i/>
          <w:iCs/>
          <w:sz w:val="24"/>
          <w:szCs w:val="24"/>
        </w:rPr>
        <w:t xml:space="preserve">and </w:t>
      </w:r>
      <w:proofErr w:type="spellStart"/>
      <w:r w:rsidRPr="00115BF5">
        <w:rPr>
          <w:rFonts w:asciiTheme="majorBidi" w:hAnsiTheme="majorBidi" w:cstheme="majorBidi"/>
          <w:b/>
          <w:bCs/>
          <w:i/>
          <w:iCs/>
          <w:sz w:val="24"/>
          <w:szCs w:val="24"/>
        </w:rPr>
        <w:t>Igho</w:t>
      </w:r>
      <w:proofErr w:type="spellEnd"/>
      <w:r w:rsidRPr="00115BF5">
        <w:rPr>
          <w:rFonts w:asciiTheme="majorBidi" w:hAnsiTheme="majorBidi" w:cstheme="majorBidi"/>
          <w:b/>
          <w:bCs/>
          <w:i/>
          <w:iCs/>
          <w:sz w:val="24"/>
          <w:szCs w:val="24"/>
        </w:rPr>
        <w:t xml:space="preserve"> </w:t>
      </w:r>
      <w:r>
        <w:rPr>
          <w:rFonts w:asciiTheme="majorBidi" w:hAnsiTheme="majorBidi" w:cstheme="majorBidi"/>
          <w:b/>
          <w:bCs/>
          <w:i/>
          <w:iCs/>
          <w:sz w:val="24"/>
          <w:szCs w:val="24"/>
        </w:rPr>
        <w:t xml:space="preserve">OE </w:t>
      </w:r>
      <w:r w:rsidRPr="00115BF5">
        <w:rPr>
          <w:rFonts w:asciiTheme="majorBidi" w:hAnsiTheme="majorBidi" w:cstheme="majorBidi"/>
          <w:b/>
          <w:bCs/>
          <w:i/>
          <w:iCs/>
          <w:sz w:val="24"/>
          <w:szCs w:val="24"/>
        </w:rPr>
        <w:t>(2022):</w:t>
      </w:r>
      <w:r w:rsidRPr="00115BF5">
        <w:rPr>
          <w:rFonts w:asciiTheme="majorBidi" w:hAnsiTheme="majorBidi" w:cstheme="majorBidi"/>
          <w:sz w:val="24"/>
          <w:szCs w:val="24"/>
        </w:rPr>
        <w:t xml:space="preserve"> </w:t>
      </w:r>
      <w:proofErr w:type="spellStart"/>
      <w:r w:rsidRPr="00115BF5">
        <w:rPr>
          <w:rFonts w:asciiTheme="majorBidi" w:hAnsiTheme="majorBidi" w:cstheme="majorBidi"/>
          <w:sz w:val="24"/>
          <w:szCs w:val="24"/>
        </w:rPr>
        <w:t>Histomorphological</w:t>
      </w:r>
      <w:proofErr w:type="spellEnd"/>
      <w:r w:rsidRPr="00115BF5">
        <w:rPr>
          <w:rFonts w:asciiTheme="majorBidi" w:hAnsiTheme="majorBidi" w:cstheme="majorBidi"/>
          <w:sz w:val="24"/>
          <w:szCs w:val="24"/>
        </w:rPr>
        <w:t xml:space="preserve"> Effects of Oral Nicotine Administration on the Testes of Adult Wistar Rats Journal of Chemical Health Risks 12(0).</w:t>
      </w:r>
    </w:p>
    <w:p w14:paraId="32804AE1" w14:textId="77777777" w:rsidR="00671E58" w:rsidRPr="00843964" w:rsidRDefault="00671E58" w:rsidP="00476FFD">
      <w:pPr>
        <w:pStyle w:val="ListParagraph"/>
        <w:numPr>
          <w:ilvl w:val="0"/>
          <w:numId w:val="2"/>
        </w:numPr>
        <w:spacing w:after="160" w:line="360" w:lineRule="auto"/>
        <w:ind w:left="0" w:firstLine="0"/>
        <w:jc w:val="both"/>
        <w:rPr>
          <w:rFonts w:asciiTheme="majorBidi" w:hAnsiTheme="majorBidi" w:cstheme="majorBidi"/>
          <w:sz w:val="24"/>
          <w:szCs w:val="24"/>
          <w:lang w:val="en-GB"/>
        </w:rPr>
      </w:pPr>
      <w:bookmarkStart w:id="19" w:name="_Hlk124207419"/>
      <w:proofErr w:type="spellStart"/>
      <w:r w:rsidRPr="00476FFD">
        <w:rPr>
          <w:rFonts w:ascii="Times New Roman" w:hAnsi="Times New Roman" w:cs="Times New Roman"/>
          <w:b/>
          <w:bCs/>
          <w:i/>
          <w:iCs/>
          <w:sz w:val="24"/>
          <w:szCs w:val="24"/>
          <w:lang w:val="en-GB"/>
        </w:rPr>
        <w:t>Eissenberg</w:t>
      </w:r>
      <w:proofErr w:type="spellEnd"/>
      <w:r w:rsidRPr="00476FFD">
        <w:rPr>
          <w:rFonts w:ascii="Times New Roman" w:hAnsi="Times New Roman" w:cs="Times New Roman"/>
          <w:b/>
          <w:bCs/>
          <w:i/>
          <w:iCs/>
          <w:sz w:val="24"/>
          <w:szCs w:val="24"/>
          <w:lang w:val="en-GB"/>
        </w:rPr>
        <w:t xml:space="preserve"> T and </w:t>
      </w:r>
      <w:proofErr w:type="spellStart"/>
      <w:r w:rsidRPr="00476FFD">
        <w:rPr>
          <w:rFonts w:ascii="Times New Roman" w:hAnsi="Times New Roman" w:cs="Times New Roman"/>
          <w:b/>
          <w:bCs/>
          <w:i/>
          <w:iCs/>
          <w:sz w:val="24"/>
          <w:szCs w:val="24"/>
          <w:lang w:val="en-GB"/>
        </w:rPr>
        <w:t>Shihadeh</w:t>
      </w:r>
      <w:proofErr w:type="spellEnd"/>
      <w:r w:rsidRPr="00476FFD">
        <w:rPr>
          <w:rFonts w:ascii="Times New Roman" w:hAnsi="Times New Roman" w:cs="Times New Roman"/>
          <w:b/>
          <w:bCs/>
          <w:i/>
          <w:iCs/>
          <w:sz w:val="24"/>
          <w:szCs w:val="24"/>
          <w:lang w:val="en-GB"/>
        </w:rPr>
        <w:t xml:space="preserve"> A. (2009):</w:t>
      </w:r>
      <w:r w:rsidRPr="00476FFD">
        <w:rPr>
          <w:rFonts w:ascii="Times New Roman" w:hAnsi="Times New Roman" w:cs="Times New Roman"/>
          <w:sz w:val="24"/>
          <w:szCs w:val="24"/>
          <w:lang w:val="en-GB"/>
        </w:rPr>
        <w:t xml:space="preserve"> </w:t>
      </w:r>
      <w:bookmarkEnd w:id="19"/>
      <w:r w:rsidRPr="00476FFD">
        <w:rPr>
          <w:rFonts w:ascii="Times New Roman" w:hAnsi="Times New Roman" w:cs="Times New Roman"/>
          <w:sz w:val="24"/>
          <w:szCs w:val="24"/>
          <w:lang w:val="en-GB"/>
        </w:rPr>
        <w:t xml:space="preserve">Hookah Tobacco and Cigarette Smoking Direct Comparison of Toxicant Exposure. Am J </w:t>
      </w:r>
      <w:proofErr w:type="spellStart"/>
      <w:r w:rsidRPr="00476FFD">
        <w:rPr>
          <w:rFonts w:ascii="Times New Roman" w:hAnsi="Times New Roman" w:cs="Times New Roman"/>
          <w:sz w:val="24"/>
          <w:szCs w:val="24"/>
          <w:lang w:val="en-GB"/>
        </w:rPr>
        <w:t>Prev</w:t>
      </w:r>
      <w:proofErr w:type="spellEnd"/>
      <w:r w:rsidRPr="00476FFD">
        <w:rPr>
          <w:rFonts w:ascii="Times New Roman" w:hAnsi="Times New Roman" w:cs="Times New Roman"/>
          <w:sz w:val="24"/>
          <w:szCs w:val="24"/>
          <w:lang w:val="en-GB"/>
        </w:rPr>
        <w:t xml:space="preserve"> Med;37(6):518-23.</w:t>
      </w:r>
    </w:p>
    <w:p w14:paraId="7EC55DB2" w14:textId="04162CDE" w:rsidR="00671E58" w:rsidRPr="00843964" w:rsidRDefault="00671E58" w:rsidP="00476FFD">
      <w:pPr>
        <w:pStyle w:val="ListParagraph"/>
        <w:numPr>
          <w:ilvl w:val="0"/>
          <w:numId w:val="2"/>
        </w:numPr>
        <w:spacing w:after="160" w:line="360" w:lineRule="auto"/>
        <w:ind w:left="0" w:firstLine="0"/>
        <w:jc w:val="both"/>
        <w:rPr>
          <w:rFonts w:asciiTheme="majorBidi" w:hAnsiTheme="majorBidi" w:cstheme="majorBidi"/>
          <w:lang w:val="en-GB"/>
        </w:rPr>
      </w:pPr>
      <w:bookmarkStart w:id="20" w:name="_Hlk124897347"/>
      <w:r w:rsidRPr="00843964">
        <w:rPr>
          <w:rFonts w:ascii="Times New Roman" w:hAnsi="Times New Roman" w:cs="Times New Roman"/>
          <w:b/>
          <w:bCs/>
          <w:i/>
          <w:iCs/>
          <w:sz w:val="24"/>
          <w:szCs w:val="24"/>
          <w:lang w:val="en-GB"/>
        </w:rPr>
        <w:t>El-</w:t>
      </w:r>
      <w:proofErr w:type="spellStart"/>
      <w:r w:rsidRPr="00843964">
        <w:rPr>
          <w:rFonts w:ascii="Times New Roman" w:hAnsi="Times New Roman" w:cs="Times New Roman"/>
          <w:b/>
          <w:bCs/>
          <w:i/>
          <w:iCs/>
          <w:sz w:val="24"/>
          <w:szCs w:val="24"/>
          <w:lang w:val="en-GB"/>
        </w:rPr>
        <w:t>Demerdash</w:t>
      </w:r>
      <w:proofErr w:type="spellEnd"/>
      <w:r w:rsidRPr="00843964">
        <w:rPr>
          <w:rFonts w:ascii="Times New Roman" w:hAnsi="Times New Roman" w:cs="Times New Roman"/>
          <w:b/>
          <w:bCs/>
          <w:i/>
          <w:iCs/>
          <w:sz w:val="24"/>
          <w:szCs w:val="24"/>
          <w:lang w:val="en-GB"/>
        </w:rPr>
        <w:t xml:space="preserve"> FM and Nasr HM. (2014):</w:t>
      </w:r>
      <w:r w:rsidRPr="00843964">
        <w:rPr>
          <w:rFonts w:ascii="Times New Roman" w:hAnsi="Times New Roman" w:cs="Times New Roman"/>
          <w:sz w:val="24"/>
          <w:szCs w:val="24"/>
          <w:lang w:val="en-GB"/>
        </w:rPr>
        <w:t xml:space="preserve">  </w:t>
      </w:r>
      <w:bookmarkEnd w:id="20"/>
      <w:r w:rsidRPr="00843964">
        <w:rPr>
          <w:rFonts w:ascii="Times New Roman" w:hAnsi="Times New Roman" w:cs="Times New Roman"/>
          <w:sz w:val="24"/>
          <w:szCs w:val="24"/>
          <w:lang w:val="en-GB"/>
        </w:rPr>
        <w:t xml:space="preserve">Antioxidant effect of selenium on lipid peroxidation, </w:t>
      </w:r>
      <w:proofErr w:type="spellStart"/>
      <w:r w:rsidRPr="00843964">
        <w:rPr>
          <w:rFonts w:ascii="Times New Roman" w:hAnsi="Times New Roman" w:cs="Times New Roman"/>
          <w:sz w:val="24"/>
          <w:szCs w:val="24"/>
          <w:lang w:val="en-GB"/>
        </w:rPr>
        <w:t>hyperlipidemia</w:t>
      </w:r>
      <w:proofErr w:type="spellEnd"/>
      <w:r w:rsidRPr="00843964">
        <w:rPr>
          <w:rFonts w:ascii="Times New Roman" w:hAnsi="Times New Roman" w:cs="Times New Roman"/>
          <w:sz w:val="24"/>
          <w:szCs w:val="24"/>
          <w:lang w:val="en-GB"/>
        </w:rPr>
        <w:t xml:space="preserve"> and biochemical parameters in rats exposed to diazinon. J Trace Elem Med </w:t>
      </w:r>
      <w:proofErr w:type="spellStart"/>
      <w:r w:rsidRPr="00843964">
        <w:rPr>
          <w:rFonts w:ascii="Times New Roman" w:hAnsi="Times New Roman" w:cs="Times New Roman"/>
          <w:sz w:val="24"/>
          <w:szCs w:val="24"/>
          <w:lang w:val="en-GB"/>
        </w:rPr>
        <w:t>Biol</w:t>
      </w:r>
      <w:proofErr w:type="spellEnd"/>
      <w:r w:rsidRPr="00843964">
        <w:rPr>
          <w:rFonts w:ascii="Times New Roman" w:hAnsi="Times New Roman" w:cs="Times New Roman"/>
          <w:sz w:val="24"/>
          <w:szCs w:val="24"/>
          <w:lang w:val="en-GB"/>
        </w:rPr>
        <w:t>; 8:89–93</w:t>
      </w:r>
      <w:r>
        <w:rPr>
          <w:rFonts w:ascii="Times New Roman" w:hAnsi="Times New Roman" w:cs="Times New Roman"/>
          <w:sz w:val="24"/>
          <w:szCs w:val="24"/>
          <w:lang w:val="en-GB"/>
        </w:rPr>
        <w:t>.</w:t>
      </w:r>
    </w:p>
    <w:p w14:paraId="74A86C33" w14:textId="77777777" w:rsidR="00671E58" w:rsidRPr="00476FFD" w:rsidRDefault="00671E58" w:rsidP="00476FFD">
      <w:pPr>
        <w:pStyle w:val="ListParagraph"/>
        <w:numPr>
          <w:ilvl w:val="0"/>
          <w:numId w:val="2"/>
        </w:numPr>
        <w:spacing w:line="360" w:lineRule="auto"/>
        <w:ind w:left="0" w:firstLine="0"/>
        <w:jc w:val="both"/>
        <w:rPr>
          <w:rFonts w:asciiTheme="majorBidi" w:eastAsia="Times New Roman" w:hAnsiTheme="majorBidi" w:cstheme="majorBidi"/>
          <w:b/>
          <w:bCs/>
          <w:sz w:val="24"/>
          <w:szCs w:val="24"/>
          <w:shd w:val="clear" w:color="auto" w:fill="FFFFFF"/>
        </w:rPr>
      </w:pPr>
      <w:r w:rsidRPr="00476FFD">
        <w:rPr>
          <w:rFonts w:asciiTheme="majorBidi" w:eastAsia="Times New Roman" w:hAnsiTheme="majorBidi" w:cstheme="majorBidi"/>
          <w:b/>
          <w:bCs/>
          <w:i/>
          <w:iCs/>
          <w:sz w:val="24"/>
          <w:szCs w:val="24"/>
          <w:shd w:val="clear" w:color="auto" w:fill="FFFFFF"/>
        </w:rPr>
        <w:t>Evans G and Maxwell WMC (1987):</w:t>
      </w:r>
      <w:r w:rsidRPr="00476FFD">
        <w:rPr>
          <w:rFonts w:asciiTheme="majorBidi" w:eastAsia="Times New Roman" w:hAnsiTheme="majorBidi" w:cstheme="majorBidi"/>
          <w:b/>
          <w:bCs/>
          <w:sz w:val="24"/>
          <w:szCs w:val="24"/>
          <w:shd w:val="clear" w:color="auto" w:fill="FFFFFF"/>
        </w:rPr>
        <w:t xml:space="preserve"> </w:t>
      </w:r>
      <w:r w:rsidRPr="00476FFD">
        <w:rPr>
          <w:rFonts w:asciiTheme="majorBidi" w:eastAsia="Times New Roman" w:hAnsiTheme="majorBidi" w:cstheme="majorBidi"/>
          <w:sz w:val="24"/>
          <w:szCs w:val="24"/>
          <w:shd w:val="clear" w:color="auto" w:fill="FFFFFF"/>
        </w:rPr>
        <w:t xml:space="preserve">Handling and examination of semen. In: </w:t>
      </w:r>
      <w:proofErr w:type="spellStart"/>
      <w:r w:rsidRPr="00476FFD">
        <w:rPr>
          <w:rFonts w:asciiTheme="majorBidi" w:eastAsia="Times New Roman" w:hAnsiTheme="majorBidi" w:cstheme="majorBidi"/>
          <w:sz w:val="24"/>
          <w:szCs w:val="24"/>
          <w:shd w:val="clear" w:color="auto" w:fill="FFFFFF"/>
        </w:rPr>
        <w:t>Salamon’s</w:t>
      </w:r>
      <w:proofErr w:type="spellEnd"/>
      <w:r w:rsidRPr="00476FFD">
        <w:rPr>
          <w:rFonts w:asciiTheme="majorBidi" w:eastAsia="Times New Roman" w:hAnsiTheme="majorBidi" w:cstheme="majorBidi"/>
          <w:sz w:val="24"/>
          <w:szCs w:val="24"/>
          <w:shd w:val="clear" w:color="auto" w:fill="FFFFFF"/>
        </w:rPr>
        <w:t xml:space="preserve"> artificial insemination of sheep and goats. Maxwell WMC, (eds).  Sydney, Australia: Butterworths,</w:t>
      </w:r>
      <w:r w:rsidRPr="00476FFD">
        <w:rPr>
          <w:rStyle w:val="element-citation"/>
          <w:rFonts w:asciiTheme="majorBidi" w:hAnsiTheme="majorBidi" w:cstheme="majorBidi"/>
          <w:sz w:val="24"/>
          <w:szCs w:val="24"/>
        </w:rPr>
        <w:t xml:space="preserve"> Pp: </w:t>
      </w:r>
      <w:r w:rsidRPr="00476FFD">
        <w:rPr>
          <w:rFonts w:asciiTheme="majorBidi" w:eastAsia="Times New Roman" w:hAnsiTheme="majorBidi" w:cstheme="majorBidi"/>
          <w:sz w:val="24"/>
          <w:szCs w:val="24"/>
          <w:shd w:val="clear" w:color="auto" w:fill="FFFFFF"/>
        </w:rPr>
        <w:t xml:space="preserve">  93-106.</w:t>
      </w:r>
      <w:bookmarkStart w:id="21" w:name="_Hlk124290361"/>
      <w:bookmarkStart w:id="22" w:name="_Hlk124114425"/>
    </w:p>
    <w:p w14:paraId="7C4BC826" w14:textId="31A49301" w:rsidR="00671E58" w:rsidRPr="00476FFD" w:rsidRDefault="00671E58" w:rsidP="00476FFD">
      <w:pPr>
        <w:pStyle w:val="ListParagraph"/>
        <w:numPr>
          <w:ilvl w:val="0"/>
          <w:numId w:val="2"/>
        </w:numPr>
        <w:spacing w:line="360" w:lineRule="auto"/>
        <w:ind w:left="0" w:firstLine="0"/>
        <w:jc w:val="both"/>
        <w:rPr>
          <w:rFonts w:asciiTheme="majorBidi" w:eastAsia="Times New Roman" w:hAnsiTheme="majorBidi" w:cstheme="majorBidi"/>
          <w:b/>
          <w:bCs/>
          <w:sz w:val="24"/>
          <w:szCs w:val="24"/>
          <w:shd w:val="clear" w:color="auto" w:fill="FFFFFF"/>
        </w:rPr>
      </w:pPr>
      <w:proofErr w:type="spellStart"/>
      <w:r w:rsidRPr="00476FFD">
        <w:rPr>
          <w:rFonts w:ascii="Times New Roman" w:hAnsi="Times New Roman" w:cs="Times New Roman"/>
          <w:b/>
          <w:bCs/>
          <w:i/>
          <w:iCs/>
          <w:sz w:val="24"/>
          <w:szCs w:val="24"/>
          <w:lang w:val="en-GB"/>
        </w:rPr>
        <w:t>Ezzatabadipour</w:t>
      </w:r>
      <w:proofErr w:type="spellEnd"/>
      <w:r w:rsidRPr="00476FFD">
        <w:rPr>
          <w:rFonts w:ascii="Times New Roman" w:hAnsi="Times New Roman" w:cs="Times New Roman"/>
          <w:b/>
          <w:bCs/>
          <w:i/>
          <w:iCs/>
          <w:sz w:val="24"/>
          <w:szCs w:val="24"/>
          <w:lang w:val="en-GB"/>
        </w:rPr>
        <w:t xml:space="preserve"> </w:t>
      </w:r>
      <w:bookmarkEnd w:id="21"/>
      <w:r w:rsidRPr="00476FFD">
        <w:rPr>
          <w:rFonts w:ascii="Times New Roman" w:hAnsi="Times New Roman" w:cs="Times New Roman"/>
          <w:b/>
          <w:bCs/>
          <w:i/>
          <w:iCs/>
          <w:sz w:val="24"/>
          <w:szCs w:val="24"/>
          <w:lang w:val="en-GB"/>
        </w:rPr>
        <w:t xml:space="preserve">M, </w:t>
      </w:r>
      <w:proofErr w:type="spellStart"/>
      <w:r w:rsidRPr="00476FFD">
        <w:rPr>
          <w:rFonts w:ascii="Times New Roman" w:hAnsi="Times New Roman" w:cs="Times New Roman"/>
          <w:b/>
          <w:bCs/>
          <w:i/>
          <w:iCs/>
          <w:sz w:val="24"/>
          <w:szCs w:val="24"/>
          <w:lang w:val="en-GB"/>
        </w:rPr>
        <w:t>Azizollahi</w:t>
      </w:r>
      <w:proofErr w:type="spellEnd"/>
      <w:r w:rsidRPr="00476FFD">
        <w:rPr>
          <w:rFonts w:ascii="Times New Roman" w:hAnsi="Times New Roman" w:cs="Times New Roman"/>
          <w:b/>
          <w:bCs/>
          <w:i/>
          <w:iCs/>
          <w:sz w:val="24"/>
          <w:szCs w:val="24"/>
          <w:lang w:val="en-GB"/>
        </w:rPr>
        <w:t xml:space="preserve"> S and </w:t>
      </w:r>
      <w:proofErr w:type="spellStart"/>
      <w:r w:rsidRPr="00476FFD">
        <w:rPr>
          <w:rFonts w:ascii="Times New Roman" w:hAnsi="Times New Roman" w:cs="Times New Roman"/>
          <w:b/>
          <w:bCs/>
          <w:i/>
          <w:iCs/>
          <w:sz w:val="24"/>
          <w:szCs w:val="24"/>
          <w:lang w:val="en-GB"/>
        </w:rPr>
        <w:t>Sarvaza</w:t>
      </w:r>
      <w:proofErr w:type="spellEnd"/>
      <w:r w:rsidRPr="00476FFD">
        <w:rPr>
          <w:rFonts w:ascii="Times New Roman" w:hAnsi="Times New Roman" w:cs="Times New Roman"/>
          <w:b/>
          <w:bCs/>
          <w:i/>
          <w:iCs/>
          <w:sz w:val="24"/>
          <w:szCs w:val="24"/>
          <w:lang w:val="en-GB"/>
        </w:rPr>
        <w:t xml:space="preserve"> A, et al (2012):</w:t>
      </w:r>
      <w:r w:rsidRPr="00476FFD">
        <w:rPr>
          <w:rFonts w:ascii="Times New Roman" w:hAnsi="Times New Roman" w:cs="Times New Roman"/>
          <w:sz w:val="24"/>
          <w:szCs w:val="24"/>
          <w:lang w:val="en-GB"/>
        </w:rPr>
        <w:t xml:space="preserve"> Effects of concurrent chronic administration of alcohol and nicotine on rat sperm parameters</w:t>
      </w:r>
      <w:r>
        <w:rPr>
          <w:rFonts w:ascii="Times New Roman" w:hAnsi="Times New Roman" w:cs="Times New Roman"/>
          <w:sz w:val="24"/>
          <w:szCs w:val="24"/>
          <w:lang w:val="en-GB"/>
        </w:rPr>
        <w:t xml:space="preserve">. </w:t>
      </w:r>
      <w:proofErr w:type="spellStart"/>
      <w:r w:rsidRPr="00476FFD">
        <w:rPr>
          <w:rFonts w:ascii="Times New Roman" w:hAnsi="Times New Roman" w:cs="Times New Roman"/>
          <w:sz w:val="24"/>
          <w:szCs w:val="24"/>
          <w:lang w:val="en-GB"/>
        </w:rPr>
        <w:t>Andrologia</w:t>
      </w:r>
      <w:proofErr w:type="spellEnd"/>
      <w:r w:rsidRPr="00476FFD">
        <w:rPr>
          <w:rFonts w:ascii="Times New Roman" w:hAnsi="Times New Roman" w:cs="Times New Roman"/>
          <w:sz w:val="24"/>
          <w:szCs w:val="24"/>
          <w:lang w:val="en-GB"/>
        </w:rPr>
        <w:t>; 44: 330–336.</w:t>
      </w:r>
    </w:p>
    <w:bookmarkEnd w:id="22"/>
    <w:p w14:paraId="024A621A" w14:textId="225FBB7C" w:rsidR="00671E58" w:rsidRDefault="00671E58" w:rsidP="00115BF5">
      <w:pPr>
        <w:pStyle w:val="ListParagraph"/>
        <w:numPr>
          <w:ilvl w:val="0"/>
          <w:numId w:val="2"/>
        </w:numPr>
        <w:spacing w:line="360" w:lineRule="auto"/>
        <w:ind w:left="0" w:firstLine="0"/>
        <w:jc w:val="both"/>
        <w:rPr>
          <w:rFonts w:asciiTheme="majorBidi" w:eastAsia="Times New Roman" w:hAnsiTheme="majorBidi" w:cstheme="majorBidi"/>
          <w:sz w:val="24"/>
          <w:szCs w:val="24"/>
          <w:shd w:val="clear" w:color="auto" w:fill="FFFFFF"/>
        </w:rPr>
      </w:pPr>
      <w:r>
        <w:fldChar w:fldCharType="begin"/>
      </w:r>
      <w:r>
        <w:instrText>HYPERLINK "https://pubmed.ncbi.nlm.nih.gov/?term=Feldman+AT&amp;cauthor_id=25015141"</w:instrText>
      </w:r>
      <w:r>
        <w:fldChar w:fldCharType="separate"/>
      </w:r>
      <w:r w:rsidRPr="00476FFD">
        <w:rPr>
          <w:rFonts w:asciiTheme="majorBidi" w:eastAsia="Times New Roman" w:hAnsiTheme="majorBidi" w:cstheme="majorBidi"/>
          <w:b/>
          <w:bCs/>
          <w:i/>
          <w:iCs/>
          <w:sz w:val="24"/>
          <w:szCs w:val="24"/>
          <w:shd w:val="clear" w:color="auto" w:fill="FFFFFF"/>
        </w:rPr>
        <w:t xml:space="preserve"> Feldman</w:t>
      </w:r>
      <w:r>
        <w:rPr>
          <w:rFonts w:asciiTheme="majorBidi" w:eastAsia="Times New Roman" w:hAnsiTheme="majorBidi" w:cstheme="majorBidi"/>
          <w:b/>
          <w:bCs/>
          <w:i/>
          <w:iCs/>
          <w:sz w:val="24"/>
          <w:szCs w:val="24"/>
          <w:shd w:val="clear" w:color="auto" w:fill="FFFFFF"/>
        </w:rPr>
        <w:fldChar w:fldCharType="end"/>
      </w:r>
      <w:r>
        <w:rPr>
          <w:rFonts w:asciiTheme="majorBidi" w:eastAsia="Times New Roman" w:hAnsiTheme="majorBidi" w:cstheme="majorBidi"/>
          <w:b/>
          <w:bCs/>
          <w:i/>
          <w:iCs/>
          <w:sz w:val="24"/>
          <w:szCs w:val="24"/>
          <w:shd w:val="clear" w:color="auto" w:fill="FFFFFF"/>
        </w:rPr>
        <w:t xml:space="preserve"> AT</w:t>
      </w:r>
      <w:r w:rsidRPr="00476FFD">
        <w:rPr>
          <w:rFonts w:asciiTheme="majorBidi" w:eastAsia="Times New Roman" w:hAnsiTheme="majorBidi" w:cstheme="majorBidi"/>
          <w:b/>
          <w:bCs/>
          <w:i/>
          <w:iCs/>
          <w:sz w:val="24"/>
          <w:szCs w:val="24"/>
          <w:shd w:val="clear" w:color="auto" w:fill="FFFFFF"/>
        </w:rPr>
        <w:t xml:space="preserve"> and </w:t>
      </w:r>
      <w:hyperlink r:id="rId28" w:history="1">
        <w:r w:rsidRPr="00476FFD">
          <w:rPr>
            <w:rFonts w:asciiTheme="majorBidi" w:eastAsia="Times New Roman" w:hAnsiTheme="majorBidi" w:cstheme="majorBidi"/>
            <w:b/>
            <w:bCs/>
            <w:i/>
            <w:iCs/>
            <w:sz w:val="24"/>
            <w:szCs w:val="24"/>
            <w:shd w:val="clear" w:color="auto" w:fill="FFFFFF"/>
          </w:rPr>
          <w:t>Wolfe</w:t>
        </w:r>
      </w:hyperlink>
      <w:r w:rsidRPr="00476FFD">
        <w:rPr>
          <w:rFonts w:asciiTheme="majorBidi" w:eastAsia="Times New Roman" w:hAnsiTheme="majorBidi" w:cstheme="majorBidi"/>
          <w:b/>
          <w:bCs/>
          <w:i/>
          <w:iCs/>
          <w:sz w:val="24"/>
          <w:szCs w:val="24"/>
          <w:shd w:val="clear" w:color="auto" w:fill="FFFFFF"/>
        </w:rPr>
        <w:t xml:space="preserve"> </w:t>
      </w:r>
      <w:r>
        <w:rPr>
          <w:rFonts w:asciiTheme="majorBidi" w:eastAsia="Times New Roman" w:hAnsiTheme="majorBidi" w:cstheme="majorBidi"/>
          <w:b/>
          <w:bCs/>
          <w:i/>
          <w:iCs/>
          <w:sz w:val="24"/>
          <w:szCs w:val="24"/>
          <w:shd w:val="clear" w:color="auto" w:fill="FFFFFF"/>
        </w:rPr>
        <w:t xml:space="preserve">D </w:t>
      </w:r>
      <w:r w:rsidRPr="00476FFD">
        <w:rPr>
          <w:rFonts w:asciiTheme="majorBidi" w:eastAsia="Times New Roman" w:hAnsiTheme="majorBidi" w:cstheme="majorBidi"/>
          <w:b/>
          <w:bCs/>
          <w:i/>
          <w:iCs/>
          <w:sz w:val="24"/>
          <w:szCs w:val="24"/>
          <w:shd w:val="clear" w:color="auto" w:fill="FFFFFF"/>
        </w:rPr>
        <w:t>(2014):</w:t>
      </w:r>
      <w:r w:rsidRPr="00476FFD">
        <w:rPr>
          <w:rFonts w:eastAsia="Times New Roman"/>
          <w:b/>
          <w:bCs/>
          <w:sz w:val="24"/>
          <w:szCs w:val="24"/>
          <w:shd w:val="clear" w:color="auto" w:fill="FFFFFF"/>
        </w:rPr>
        <w:t xml:space="preserve"> </w:t>
      </w:r>
      <w:r w:rsidRPr="00476FFD">
        <w:rPr>
          <w:rFonts w:asciiTheme="majorBidi" w:eastAsia="Times New Roman" w:hAnsiTheme="majorBidi" w:cstheme="majorBidi"/>
          <w:sz w:val="24"/>
          <w:szCs w:val="24"/>
          <w:shd w:val="clear" w:color="auto" w:fill="FFFFFF"/>
        </w:rPr>
        <w:t>Tissue processing and hematoxylin and eosin staining. Methods Mol Biol; 1180:31-43.</w:t>
      </w:r>
    </w:p>
    <w:p w14:paraId="7AA24281" w14:textId="77777777" w:rsidR="00671E58" w:rsidRPr="00843964" w:rsidRDefault="00671E58" w:rsidP="00843964">
      <w:pPr>
        <w:pStyle w:val="ListParagraph"/>
        <w:numPr>
          <w:ilvl w:val="0"/>
          <w:numId w:val="2"/>
        </w:numPr>
        <w:spacing w:line="360" w:lineRule="auto"/>
        <w:ind w:left="0" w:firstLine="0"/>
        <w:jc w:val="both"/>
        <w:rPr>
          <w:rFonts w:asciiTheme="majorBidi" w:eastAsia="Times New Roman" w:hAnsiTheme="majorBidi" w:cstheme="majorBidi"/>
          <w:b/>
          <w:bCs/>
          <w:sz w:val="24"/>
          <w:szCs w:val="24"/>
          <w:shd w:val="clear" w:color="auto" w:fill="FFFFFF"/>
        </w:rPr>
      </w:pPr>
      <w:bookmarkStart w:id="23" w:name="_Hlk124204973"/>
      <w:bookmarkStart w:id="24" w:name="_Hlk124115787"/>
      <w:proofErr w:type="spellStart"/>
      <w:r w:rsidRPr="00476FFD">
        <w:rPr>
          <w:rFonts w:ascii="Times New Roman" w:hAnsi="Times New Roman" w:cs="Times New Roman"/>
          <w:b/>
          <w:bCs/>
          <w:i/>
          <w:iCs/>
          <w:sz w:val="24"/>
          <w:szCs w:val="24"/>
          <w:lang w:val="en-GB"/>
        </w:rPr>
        <w:t>Heidary</w:t>
      </w:r>
      <w:proofErr w:type="spellEnd"/>
      <w:r w:rsidRPr="00476FFD">
        <w:rPr>
          <w:rFonts w:ascii="Times New Roman" w:hAnsi="Times New Roman" w:cs="Times New Roman"/>
          <w:b/>
          <w:bCs/>
          <w:i/>
          <w:iCs/>
          <w:sz w:val="24"/>
          <w:szCs w:val="24"/>
          <w:lang w:val="en-GB"/>
        </w:rPr>
        <w:t xml:space="preserve"> F, Ahmadi R and </w:t>
      </w:r>
      <w:proofErr w:type="spellStart"/>
      <w:r w:rsidRPr="00476FFD">
        <w:rPr>
          <w:rFonts w:ascii="Times New Roman" w:hAnsi="Times New Roman" w:cs="Times New Roman"/>
          <w:b/>
          <w:bCs/>
          <w:i/>
          <w:iCs/>
          <w:sz w:val="24"/>
          <w:szCs w:val="24"/>
          <w:lang w:val="en-GB"/>
        </w:rPr>
        <w:t>Lotfi</w:t>
      </w:r>
      <w:proofErr w:type="spellEnd"/>
      <w:r w:rsidRPr="00476FFD">
        <w:rPr>
          <w:rFonts w:ascii="Times New Roman" w:hAnsi="Times New Roman" w:cs="Times New Roman"/>
          <w:b/>
          <w:bCs/>
          <w:i/>
          <w:iCs/>
          <w:sz w:val="24"/>
          <w:szCs w:val="24"/>
          <w:lang w:val="en-GB"/>
        </w:rPr>
        <w:t xml:space="preserve"> A (2012):</w:t>
      </w:r>
      <w:r w:rsidRPr="00476FFD">
        <w:rPr>
          <w:rFonts w:ascii="Times New Roman" w:hAnsi="Times New Roman" w:cs="Times New Roman"/>
          <w:sz w:val="24"/>
          <w:szCs w:val="24"/>
          <w:lang w:val="en-GB"/>
        </w:rPr>
        <w:t xml:space="preserve"> </w:t>
      </w:r>
      <w:bookmarkEnd w:id="23"/>
      <w:r w:rsidRPr="00476FFD">
        <w:rPr>
          <w:rFonts w:ascii="Times New Roman" w:hAnsi="Times New Roman" w:cs="Times New Roman"/>
          <w:sz w:val="24"/>
          <w:szCs w:val="24"/>
          <w:lang w:val="en-GB"/>
        </w:rPr>
        <w:t>The Effects of Cigarette or Hookah Smoking on Serum Levels of LH, FSH or Testosterone in Male Rats. International Conference on Medical, Biological and Pharmaceutical Sciences; 12:103-105</w:t>
      </w:r>
      <w:r>
        <w:rPr>
          <w:rFonts w:ascii="Times New Roman" w:hAnsi="Times New Roman" w:cs="Times New Roman"/>
          <w:sz w:val="24"/>
          <w:szCs w:val="24"/>
          <w:lang w:val="en-GB"/>
        </w:rPr>
        <w:t>.</w:t>
      </w:r>
    </w:p>
    <w:p w14:paraId="3DDE3E82" w14:textId="77777777" w:rsidR="00671E58" w:rsidRPr="00843964" w:rsidRDefault="00671E58" w:rsidP="00843964">
      <w:pPr>
        <w:pStyle w:val="ListParagraph"/>
        <w:numPr>
          <w:ilvl w:val="0"/>
          <w:numId w:val="2"/>
        </w:numPr>
        <w:spacing w:line="360" w:lineRule="auto"/>
        <w:ind w:left="0" w:firstLine="0"/>
        <w:jc w:val="both"/>
        <w:rPr>
          <w:rFonts w:asciiTheme="majorBidi" w:eastAsia="Times New Roman" w:hAnsiTheme="majorBidi" w:cstheme="majorBidi"/>
          <w:b/>
          <w:bCs/>
          <w:sz w:val="24"/>
          <w:szCs w:val="24"/>
          <w:shd w:val="clear" w:color="auto" w:fill="FFFFFF"/>
        </w:rPr>
      </w:pPr>
      <w:proofErr w:type="spellStart"/>
      <w:r w:rsidRPr="00843964">
        <w:rPr>
          <w:rFonts w:ascii="Times New Roman" w:hAnsi="Times New Roman" w:cs="Times New Roman"/>
          <w:b/>
          <w:bCs/>
          <w:i/>
          <w:iCs/>
          <w:sz w:val="24"/>
          <w:szCs w:val="24"/>
          <w:lang w:val="en-GB"/>
        </w:rPr>
        <w:t>Iranloye</w:t>
      </w:r>
      <w:proofErr w:type="spellEnd"/>
      <w:r w:rsidRPr="00843964">
        <w:rPr>
          <w:rFonts w:ascii="Times New Roman" w:hAnsi="Times New Roman" w:cs="Times New Roman"/>
          <w:b/>
          <w:bCs/>
          <w:i/>
          <w:iCs/>
          <w:sz w:val="24"/>
          <w:szCs w:val="24"/>
          <w:lang w:val="en-GB"/>
        </w:rPr>
        <w:t xml:space="preserve"> B. O. and Bolarinwa1 A. F. (2009):</w:t>
      </w:r>
      <w:r w:rsidRPr="00843964">
        <w:rPr>
          <w:rFonts w:ascii="Times New Roman" w:hAnsi="Times New Roman" w:cs="Times New Roman"/>
          <w:sz w:val="24"/>
          <w:szCs w:val="24"/>
          <w:lang w:val="en-GB"/>
        </w:rPr>
        <w:t xml:space="preserve"> effect of nicotine administration on weight and histology of some vital visceral organs in female albino rats. Nigerian journal of physiological sciences; 24 (1): 7 – 12.</w:t>
      </w:r>
    </w:p>
    <w:p w14:paraId="1210E482" w14:textId="77777777" w:rsidR="00671E58" w:rsidRPr="00843964" w:rsidRDefault="00671E58" w:rsidP="00843964">
      <w:pPr>
        <w:pStyle w:val="ListParagraph"/>
        <w:numPr>
          <w:ilvl w:val="0"/>
          <w:numId w:val="2"/>
        </w:numPr>
        <w:spacing w:line="360" w:lineRule="auto"/>
        <w:ind w:left="0" w:firstLine="0"/>
        <w:jc w:val="both"/>
        <w:rPr>
          <w:rFonts w:asciiTheme="majorBidi" w:eastAsia="Times New Roman" w:hAnsiTheme="majorBidi" w:cstheme="majorBidi"/>
          <w:b/>
          <w:bCs/>
          <w:shd w:val="clear" w:color="auto" w:fill="FFFFFF"/>
        </w:rPr>
      </w:pPr>
      <w:r w:rsidRPr="00843964">
        <w:rPr>
          <w:rFonts w:asciiTheme="majorBidi" w:hAnsiTheme="majorBidi" w:cstheme="majorBidi"/>
          <w:b/>
          <w:bCs/>
          <w:i/>
          <w:iCs/>
          <w:sz w:val="24"/>
          <w:szCs w:val="24"/>
        </w:rPr>
        <w:t>Jana</w:t>
      </w:r>
      <w:r>
        <w:rPr>
          <w:rFonts w:asciiTheme="majorBidi" w:hAnsiTheme="majorBidi" w:cstheme="majorBidi"/>
          <w:b/>
          <w:bCs/>
          <w:i/>
          <w:iCs/>
          <w:sz w:val="24"/>
          <w:szCs w:val="24"/>
        </w:rPr>
        <w:t xml:space="preserve"> K</w:t>
      </w:r>
      <w:r w:rsidRPr="00843964">
        <w:rPr>
          <w:rFonts w:asciiTheme="majorBidi" w:hAnsiTheme="majorBidi" w:cstheme="majorBidi"/>
          <w:b/>
          <w:bCs/>
          <w:i/>
          <w:iCs/>
          <w:sz w:val="24"/>
          <w:szCs w:val="24"/>
        </w:rPr>
        <w:t xml:space="preserve">, Samanta </w:t>
      </w:r>
      <w:r>
        <w:rPr>
          <w:rFonts w:asciiTheme="majorBidi" w:hAnsiTheme="majorBidi" w:cstheme="majorBidi"/>
          <w:b/>
          <w:bCs/>
          <w:i/>
          <w:iCs/>
          <w:sz w:val="24"/>
          <w:szCs w:val="24"/>
        </w:rPr>
        <w:t xml:space="preserve">PK </w:t>
      </w:r>
      <w:r w:rsidRPr="00843964">
        <w:rPr>
          <w:rFonts w:asciiTheme="majorBidi" w:hAnsiTheme="majorBidi" w:cstheme="majorBidi"/>
          <w:b/>
          <w:bCs/>
          <w:i/>
          <w:iCs/>
          <w:sz w:val="24"/>
          <w:szCs w:val="24"/>
        </w:rPr>
        <w:t xml:space="preserve">and Kumar D, et al. (2010): </w:t>
      </w:r>
      <w:r w:rsidRPr="00843964">
        <w:rPr>
          <w:rFonts w:asciiTheme="majorBidi" w:hAnsiTheme="majorBidi" w:cstheme="majorBidi"/>
          <w:sz w:val="24"/>
          <w:szCs w:val="24"/>
        </w:rPr>
        <w:t>Nicotine Diminishes Testicular Gametogenesis, Steroidogenesis, and Steroidogenic Acute Regulatory Protein Expression in Adult Albino Rats: Possible Influence on Pituitary Gonadotropins and Alteration of Testicular Antioxidant Status. TOXICOLOGICAL SCIENCES; 116(2): 647–659.</w:t>
      </w:r>
    </w:p>
    <w:p w14:paraId="2D1B1C8E" w14:textId="77777777" w:rsidR="00671E58" w:rsidRPr="00843964" w:rsidRDefault="00671E58" w:rsidP="00843964">
      <w:pPr>
        <w:pStyle w:val="ListParagraph"/>
        <w:numPr>
          <w:ilvl w:val="0"/>
          <w:numId w:val="2"/>
        </w:numPr>
        <w:spacing w:line="360" w:lineRule="auto"/>
        <w:ind w:left="0" w:firstLine="0"/>
        <w:jc w:val="both"/>
        <w:rPr>
          <w:rFonts w:asciiTheme="majorBidi" w:eastAsia="Times New Roman" w:hAnsiTheme="majorBidi" w:cstheme="majorBidi"/>
          <w:b/>
          <w:bCs/>
          <w:sz w:val="24"/>
          <w:szCs w:val="24"/>
          <w:shd w:val="clear" w:color="auto" w:fill="FFFFFF"/>
        </w:rPr>
      </w:pPr>
      <w:r w:rsidRPr="00476FFD">
        <w:rPr>
          <w:rFonts w:ascii="Times New Roman" w:hAnsi="Times New Roman" w:cs="Times New Roman"/>
          <w:b/>
          <w:bCs/>
          <w:i/>
          <w:iCs/>
          <w:sz w:val="24"/>
          <w:szCs w:val="24"/>
          <w:lang w:val="en-GB"/>
        </w:rPr>
        <w:t>Kaur P, Bansal MP (2005)</w:t>
      </w:r>
      <w:r w:rsidRPr="00476FFD">
        <w:rPr>
          <w:rFonts w:ascii="Times New Roman" w:hAnsi="Times New Roman" w:cs="Times New Roman"/>
          <w:sz w:val="24"/>
          <w:szCs w:val="24"/>
          <w:lang w:val="en-GB"/>
        </w:rPr>
        <w:t>: Effect of selenium-induced oxidative stress on the cell kinetics in testis and reproductive ability of male mice. Nutrition 21:351–357.</w:t>
      </w:r>
      <w:bookmarkStart w:id="25" w:name="_Hlk124894106"/>
    </w:p>
    <w:p w14:paraId="04233873" w14:textId="77777777" w:rsidR="00671E58" w:rsidRPr="00843964" w:rsidRDefault="00671E58" w:rsidP="00843964">
      <w:pPr>
        <w:pStyle w:val="ListParagraph"/>
        <w:numPr>
          <w:ilvl w:val="0"/>
          <w:numId w:val="2"/>
        </w:numPr>
        <w:spacing w:line="360" w:lineRule="auto"/>
        <w:ind w:left="0" w:firstLine="0"/>
        <w:jc w:val="both"/>
        <w:rPr>
          <w:rFonts w:asciiTheme="majorBidi" w:eastAsia="Times New Roman" w:hAnsiTheme="majorBidi" w:cstheme="majorBidi"/>
          <w:b/>
          <w:bCs/>
          <w:shd w:val="clear" w:color="auto" w:fill="FFFFFF"/>
        </w:rPr>
      </w:pPr>
      <w:bookmarkStart w:id="26" w:name="_Hlk124897548"/>
      <w:bookmarkEnd w:id="24"/>
      <w:bookmarkEnd w:id="25"/>
      <w:r w:rsidRPr="00843964">
        <w:rPr>
          <w:rFonts w:asciiTheme="majorBidi" w:hAnsiTheme="majorBidi" w:cstheme="majorBidi"/>
          <w:b/>
          <w:bCs/>
          <w:i/>
          <w:iCs/>
          <w:sz w:val="24"/>
          <w:szCs w:val="24"/>
        </w:rPr>
        <w:t xml:space="preserve">Lamia </w:t>
      </w:r>
      <w:bookmarkEnd w:id="26"/>
      <w:r w:rsidRPr="00843964">
        <w:rPr>
          <w:rFonts w:asciiTheme="majorBidi" w:hAnsiTheme="majorBidi" w:cstheme="majorBidi"/>
          <w:b/>
          <w:bCs/>
          <w:i/>
          <w:iCs/>
          <w:sz w:val="24"/>
          <w:szCs w:val="24"/>
        </w:rPr>
        <w:t>S, Mohamed B and Abdelhamid K et al. (2010):</w:t>
      </w:r>
      <w:r w:rsidRPr="00843964">
        <w:rPr>
          <w:rFonts w:asciiTheme="majorBidi" w:hAnsiTheme="majorBidi" w:cstheme="majorBidi"/>
          <w:sz w:val="24"/>
          <w:szCs w:val="24"/>
        </w:rPr>
        <w:t xml:space="preserve"> Influence of combined treatment with zinc and selenium on cadmium induced testicular pathophysiology in rat. Food Chem </w:t>
      </w:r>
      <w:proofErr w:type="spellStart"/>
      <w:r w:rsidRPr="00843964">
        <w:rPr>
          <w:rFonts w:asciiTheme="majorBidi" w:hAnsiTheme="majorBidi" w:cstheme="majorBidi"/>
          <w:sz w:val="24"/>
          <w:szCs w:val="24"/>
        </w:rPr>
        <w:t>Toxicol</w:t>
      </w:r>
      <w:proofErr w:type="spellEnd"/>
      <w:r w:rsidRPr="00843964">
        <w:rPr>
          <w:rFonts w:asciiTheme="majorBidi" w:hAnsiTheme="majorBidi" w:cstheme="majorBidi"/>
          <w:sz w:val="24"/>
          <w:szCs w:val="24"/>
        </w:rPr>
        <w:t>; 48:2759–65.</w:t>
      </w:r>
    </w:p>
    <w:p w14:paraId="5639447B" w14:textId="77777777" w:rsidR="00671E58" w:rsidRPr="00BE5B03" w:rsidRDefault="00671E58" w:rsidP="00843964">
      <w:pPr>
        <w:pStyle w:val="ListParagraph"/>
        <w:numPr>
          <w:ilvl w:val="0"/>
          <w:numId w:val="2"/>
        </w:numPr>
        <w:spacing w:line="360" w:lineRule="auto"/>
        <w:ind w:left="0" w:firstLine="0"/>
        <w:jc w:val="both"/>
        <w:rPr>
          <w:rFonts w:asciiTheme="majorBidi" w:eastAsia="Times New Roman" w:hAnsiTheme="majorBidi" w:cstheme="majorBidi"/>
          <w:b/>
          <w:bCs/>
          <w:sz w:val="24"/>
          <w:szCs w:val="24"/>
          <w:shd w:val="clear" w:color="auto" w:fill="FFFFFF"/>
        </w:rPr>
      </w:pPr>
      <w:r w:rsidRPr="00476FFD">
        <w:rPr>
          <w:rFonts w:asciiTheme="majorBidi" w:hAnsiTheme="majorBidi" w:cstheme="majorBidi"/>
          <w:b/>
          <w:bCs/>
          <w:i/>
          <w:iCs/>
          <w:sz w:val="24"/>
          <w:szCs w:val="24"/>
          <w:lang w:val="en-GB"/>
        </w:rPr>
        <w:lastRenderedPageBreak/>
        <w:t>Leventhal A, Dai H and Barrington-</w:t>
      </w:r>
      <w:proofErr w:type="spellStart"/>
      <w:r w:rsidRPr="00476FFD">
        <w:rPr>
          <w:rFonts w:asciiTheme="majorBidi" w:hAnsiTheme="majorBidi" w:cstheme="majorBidi"/>
          <w:b/>
          <w:bCs/>
          <w:i/>
          <w:iCs/>
          <w:sz w:val="24"/>
          <w:szCs w:val="24"/>
          <w:lang w:val="en-GB"/>
        </w:rPr>
        <w:t>Trimis</w:t>
      </w:r>
      <w:proofErr w:type="spellEnd"/>
      <w:r w:rsidRPr="00476FFD">
        <w:rPr>
          <w:rFonts w:asciiTheme="majorBidi" w:hAnsiTheme="majorBidi" w:cstheme="majorBidi"/>
          <w:b/>
          <w:bCs/>
          <w:i/>
          <w:iCs/>
          <w:sz w:val="24"/>
          <w:szCs w:val="24"/>
          <w:lang w:val="en-GB"/>
        </w:rPr>
        <w:t xml:space="preserve"> J (2023): </w:t>
      </w:r>
      <w:r w:rsidRPr="00476FFD">
        <w:rPr>
          <w:rFonts w:asciiTheme="majorBidi" w:hAnsiTheme="majorBidi" w:cstheme="majorBidi"/>
          <w:sz w:val="24"/>
          <w:szCs w:val="24"/>
          <w:lang w:val="en-GB"/>
        </w:rPr>
        <w:t>‘Ice’ flavoured e-cigarette uses among young adults. Tobacco Control.; 32(1): 114–117.</w:t>
      </w:r>
    </w:p>
    <w:p w14:paraId="6E04FF11" w14:textId="77777777" w:rsidR="00671E58" w:rsidRPr="00115BF5" w:rsidRDefault="00671E58" w:rsidP="00115BF5">
      <w:pPr>
        <w:pStyle w:val="ListParagraph"/>
        <w:numPr>
          <w:ilvl w:val="0"/>
          <w:numId w:val="2"/>
        </w:numPr>
        <w:spacing w:after="160" w:line="360" w:lineRule="auto"/>
        <w:ind w:left="0" w:firstLine="0"/>
        <w:jc w:val="both"/>
        <w:rPr>
          <w:rFonts w:asciiTheme="majorBidi" w:hAnsiTheme="majorBidi" w:cstheme="majorBidi"/>
          <w:sz w:val="24"/>
          <w:szCs w:val="24"/>
          <w:lang w:val="en-GB"/>
        </w:rPr>
      </w:pPr>
      <w:proofErr w:type="spellStart"/>
      <w:r w:rsidRPr="00115BF5">
        <w:rPr>
          <w:rFonts w:ascii="Times New Roman" w:hAnsi="Times New Roman" w:cs="Times New Roman"/>
          <w:b/>
          <w:bCs/>
          <w:i/>
          <w:iCs/>
          <w:sz w:val="24"/>
          <w:szCs w:val="24"/>
          <w:lang w:val="en-GB"/>
        </w:rPr>
        <w:t>Meltem</w:t>
      </w:r>
      <w:proofErr w:type="spellEnd"/>
      <w:r>
        <w:rPr>
          <w:rFonts w:ascii="Times New Roman" w:hAnsi="Times New Roman" w:cs="Times New Roman"/>
          <w:b/>
          <w:bCs/>
          <w:i/>
          <w:iCs/>
          <w:sz w:val="24"/>
          <w:szCs w:val="24"/>
          <w:lang w:val="en-GB"/>
        </w:rPr>
        <w:t xml:space="preserve"> U</w:t>
      </w:r>
      <w:r w:rsidRPr="00115BF5">
        <w:rPr>
          <w:rFonts w:ascii="Times New Roman" w:hAnsi="Times New Roman" w:cs="Times New Roman"/>
          <w:b/>
          <w:bCs/>
          <w:i/>
          <w:iCs/>
          <w:sz w:val="24"/>
          <w:szCs w:val="24"/>
          <w:lang w:val="en-GB"/>
        </w:rPr>
        <w:t>, Yusuf</w:t>
      </w:r>
      <w:r>
        <w:rPr>
          <w:rFonts w:ascii="Times New Roman" w:hAnsi="Times New Roman" w:cs="Times New Roman"/>
          <w:b/>
          <w:bCs/>
          <w:i/>
          <w:iCs/>
          <w:sz w:val="24"/>
          <w:szCs w:val="24"/>
          <w:lang w:val="en-GB"/>
        </w:rPr>
        <w:t xml:space="preserve"> K and </w:t>
      </w:r>
      <w:proofErr w:type="spellStart"/>
      <w:r w:rsidRPr="00115BF5">
        <w:rPr>
          <w:rFonts w:ascii="Times New Roman" w:hAnsi="Times New Roman" w:cs="Times New Roman"/>
          <w:b/>
          <w:bCs/>
          <w:i/>
          <w:iCs/>
          <w:sz w:val="24"/>
          <w:szCs w:val="24"/>
          <w:lang w:val="en-GB"/>
        </w:rPr>
        <w:t>Kerem</w:t>
      </w:r>
      <w:proofErr w:type="spellEnd"/>
      <w:r w:rsidRPr="00115BF5">
        <w:rPr>
          <w:rFonts w:ascii="Times New Roman" w:hAnsi="Times New Roman" w:cs="Times New Roman"/>
          <w:b/>
          <w:bCs/>
          <w:i/>
          <w:iCs/>
          <w:sz w:val="24"/>
          <w:szCs w:val="24"/>
          <w:lang w:val="en-GB"/>
        </w:rPr>
        <w:t xml:space="preserve"> </w:t>
      </w:r>
      <w:r>
        <w:rPr>
          <w:rFonts w:ascii="Times New Roman" w:hAnsi="Times New Roman" w:cs="Times New Roman"/>
          <w:b/>
          <w:bCs/>
          <w:i/>
          <w:iCs/>
          <w:sz w:val="24"/>
          <w:szCs w:val="24"/>
          <w:lang w:val="en-GB"/>
        </w:rPr>
        <w:t>D</w:t>
      </w:r>
      <w:r w:rsidRPr="00115BF5">
        <w:rPr>
          <w:rFonts w:ascii="Times New Roman" w:hAnsi="Times New Roman" w:cs="Times New Roman"/>
          <w:b/>
          <w:bCs/>
          <w:i/>
          <w:iCs/>
          <w:sz w:val="24"/>
          <w:szCs w:val="24"/>
          <w:lang w:val="en-GB"/>
        </w:rPr>
        <w:t>et al. (2007):</w:t>
      </w:r>
      <w:r w:rsidRPr="00115BF5">
        <w:rPr>
          <w:rFonts w:ascii="Times New Roman" w:hAnsi="Times New Roman" w:cs="Times New Roman"/>
          <w:sz w:val="24"/>
          <w:szCs w:val="24"/>
          <w:lang w:val="en-GB"/>
        </w:rPr>
        <w:t xml:space="preserve"> Acute, subacute and </w:t>
      </w:r>
      <w:proofErr w:type="spellStart"/>
      <w:r w:rsidRPr="00115BF5">
        <w:rPr>
          <w:rFonts w:ascii="Times New Roman" w:hAnsi="Times New Roman" w:cs="Times New Roman"/>
          <w:sz w:val="24"/>
          <w:szCs w:val="24"/>
          <w:lang w:val="en-GB"/>
        </w:rPr>
        <w:t>subchronic</w:t>
      </w:r>
      <w:proofErr w:type="spellEnd"/>
      <w:r w:rsidRPr="00115BF5">
        <w:rPr>
          <w:rFonts w:ascii="Times New Roman" w:hAnsi="Times New Roman" w:cs="Times New Roman"/>
          <w:sz w:val="24"/>
          <w:szCs w:val="24"/>
          <w:lang w:val="en-GB"/>
        </w:rPr>
        <w:t xml:space="preserve"> administration of methyl parathion-induced testicular damage in male rats and protective role of vitamins C and E Pesticide Biochemistry and Physiology; 87: 115–122</w:t>
      </w:r>
      <w:r w:rsidRPr="00115BF5">
        <w:rPr>
          <w:rFonts w:ascii="Times New Roman" w:hAnsi="Times New Roman" w:cs="Times New Roman"/>
          <w:sz w:val="28"/>
          <w:szCs w:val="28"/>
          <w:lang w:val="en-GB"/>
        </w:rPr>
        <w:t>.</w:t>
      </w:r>
    </w:p>
    <w:p w14:paraId="50BA2DF4" w14:textId="77777777" w:rsidR="00671E58" w:rsidRPr="00BE5B03" w:rsidRDefault="00671E58" w:rsidP="00843964">
      <w:pPr>
        <w:pStyle w:val="ListParagraph"/>
        <w:numPr>
          <w:ilvl w:val="0"/>
          <w:numId w:val="2"/>
        </w:numPr>
        <w:spacing w:line="360" w:lineRule="auto"/>
        <w:ind w:left="0" w:firstLine="0"/>
        <w:jc w:val="both"/>
        <w:rPr>
          <w:rFonts w:asciiTheme="majorBidi" w:eastAsia="Times New Roman" w:hAnsiTheme="majorBidi" w:cstheme="majorBidi"/>
          <w:b/>
          <w:bCs/>
          <w:shd w:val="clear" w:color="auto" w:fill="FFFFFF"/>
        </w:rPr>
      </w:pPr>
      <w:bookmarkStart w:id="27" w:name="_Hlk124895893"/>
      <w:r w:rsidRPr="00BE5B03">
        <w:rPr>
          <w:rFonts w:ascii="Times New Roman" w:hAnsi="Times New Roman" w:cs="Times New Roman"/>
          <w:b/>
          <w:bCs/>
          <w:i/>
          <w:iCs/>
          <w:sz w:val="24"/>
          <w:szCs w:val="24"/>
          <w:lang w:val="en-GB"/>
        </w:rPr>
        <w:t xml:space="preserve">Mendelson </w:t>
      </w:r>
      <w:bookmarkEnd w:id="27"/>
      <w:r w:rsidRPr="00BE5B03">
        <w:rPr>
          <w:rFonts w:ascii="Times New Roman" w:hAnsi="Times New Roman" w:cs="Times New Roman"/>
          <w:b/>
          <w:bCs/>
          <w:i/>
          <w:iCs/>
          <w:sz w:val="24"/>
          <w:szCs w:val="24"/>
          <w:lang w:val="en-GB"/>
        </w:rPr>
        <w:t>JH, Scholar MB and Mutschler NH et al. (2003):</w:t>
      </w:r>
      <w:r w:rsidRPr="00BE5B03">
        <w:rPr>
          <w:rFonts w:ascii="Times New Roman" w:hAnsi="Times New Roman" w:cs="Times New Roman"/>
          <w:sz w:val="24"/>
          <w:szCs w:val="24"/>
          <w:lang w:val="en-GB"/>
        </w:rPr>
        <w:t xml:space="preserve"> of intravenous cocaine and cigarette smoking on luteinizing hormone, testosterone, and prolactin in men. J </w:t>
      </w:r>
      <w:proofErr w:type="spellStart"/>
      <w:r w:rsidRPr="00BE5B03">
        <w:rPr>
          <w:rFonts w:ascii="Times New Roman" w:hAnsi="Times New Roman" w:cs="Times New Roman"/>
          <w:sz w:val="24"/>
          <w:szCs w:val="24"/>
          <w:lang w:val="en-GB"/>
        </w:rPr>
        <w:t>Pharmacol</w:t>
      </w:r>
      <w:proofErr w:type="spellEnd"/>
      <w:r w:rsidRPr="00BE5B03">
        <w:rPr>
          <w:rFonts w:ascii="Times New Roman" w:hAnsi="Times New Roman" w:cs="Times New Roman"/>
          <w:sz w:val="24"/>
          <w:szCs w:val="24"/>
          <w:lang w:val="en-GB"/>
        </w:rPr>
        <w:t xml:space="preserve"> Exp </w:t>
      </w:r>
      <w:proofErr w:type="spellStart"/>
      <w:r w:rsidRPr="00BE5B03">
        <w:rPr>
          <w:rFonts w:ascii="Times New Roman" w:hAnsi="Times New Roman" w:cs="Times New Roman"/>
          <w:sz w:val="24"/>
          <w:szCs w:val="24"/>
          <w:lang w:val="en-GB"/>
        </w:rPr>
        <w:t>Ther</w:t>
      </w:r>
      <w:proofErr w:type="spellEnd"/>
      <w:r w:rsidRPr="00BE5B03">
        <w:rPr>
          <w:rFonts w:ascii="Times New Roman" w:hAnsi="Times New Roman" w:cs="Times New Roman"/>
          <w:sz w:val="24"/>
          <w:szCs w:val="24"/>
          <w:lang w:val="en-GB"/>
        </w:rPr>
        <w:t>; 307:339–48</w:t>
      </w:r>
    </w:p>
    <w:p w14:paraId="1181D05F" w14:textId="77777777" w:rsidR="00671E58" w:rsidRPr="005D0D48" w:rsidRDefault="00671E58" w:rsidP="005D0D48">
      <w:pPr>
        <w:pStyle w:val="ListParagraph"/>
        <w:numPr>
          <w:ilvl w:val="0"/>
          <w:numId w:val="2"/>
        </w:numPr>
        <w:spacing w:line="360" w:lineRule="auto"/>
        <w:ind w:left="0" w:firstLine="0"/>
        <w:jc w:val="both"/>
        <w:rPr>
          <w:rFonts w:asciiTheme="majorBidi" w:eastAsia="Times New Roman" w:hAnsiTheme="majorBidi" w:cstheme="majorBidi"/>
          <w:b/>
          <w:bCs/>
          <w:shd w:val="clear" w:color="auto" w:fill="FFFFFF"/>
        </w:rPr>
      </w:pPr>
      <w:proofErr w:type="spellStart"/>
      <w:r w:rsidRPr="005D0D48">
        <w:rPr>
          <w:rFonts w:ascii="Times New Roman" w:hAnsi="Times New Roman" w:cs="Times New Roman"/>
          <w:b/>
          <w:bCs/>
          <w:i/>
          <w:iCs/>
          <w:sz w:val="24"/>
          <w:szCs w:val="24"/>
          <w:lang w:val="en-GB"/>
        </w:rPr>
        <w:t>Mongi</w:t>
      </w:r>
      <w:proofErr w:type="spellEnd"/>
      <w:r>
        <w:rPr>
          <w:rFonts w:ascii="Times New Roman" w:hAnsi="Times New Roman" w:cs="Times New Roman"/>
          <w:b/>
          <w:bCs/>
          <w:i/>
          <w:iCs/>
          <w:sz w:val="24"/>
          <w:szCs w:val="24"/>
          <w:lang w:val="en-GB"/>
        </w:rPr>
        <w:t xml:space="preserve"> S.</w:t>
      </w:r>
      <w:r w:rsidRPr="005D0D48">
        <w:rPr>
          <w:rFonts w:ascii="Times New Roman" w:hAnsi="Times New Roman" w:cs="Times New Roman"/>
          <w:b/>
          <w:bCs/>
          <w:i/>
          <w:iCs/>
          <w:sz w:val="24"/>
          <w:szCs w:val="24"/>
          <w:lang w:val="en-GB"/>
        </w:rPr>
        <w:t xml:space="preserve">, </w:t>
      </w:r>
      <w:proofErr w:type="spellStart"/>
      <w:r w:rsidRPr="005D0D48">
        <w:rPr>
          <w:rFonts w:ascii="Times New Roman" w:hAnsi="Times New Roman" w:cs="Times New Roman"/>
          <w:b/>
          <w:bCs/>
          <w:i/>
          <w:iCs/>
          <w:sz w:val="24"/>
          <w:szCs w:val="24"/>
          <w:lang w:val="en-GB"/>
        </w:rPr>
        <w:t>Messarahb</w:t>
      </w:r>
      <w:proofErr w:type="spellEnd"/>
      <w:r w:rsidRPr="005D0D48">
        <w:rPr>
          <w:rFonts w:ascii="Times New Roman" w:hAnsi="Times New Roman" w:cs="Times New Roman"/>
          <w:b/>
          <w:bCs/>
          <w:i/>
          <w:iCs/>
          <w:sz w:val="24"/>
          <w:szCs w:val="24"/>
          <w:lang w:val="en-GB"/>
        </w:rPr>
        <w:t xml:space="preserve"> </w:t>
      </w:r>
      <w:r>
        <w:rPr>
          <w:rFonts w:ascii="Times New Roman" w:hAnsi="Times New Roman" w:cs="Times New Roman"/>
          <w:b/>
          <w:bCs/>
          <w:i/>
          <w:iCs/>
          <w:sz w:val="24"/>
          <w:szCs w:val="24"/>
          <w:lang w:val="en-GB"/>
        </w:rPr>
        <w:t xml:space="preserve">M </w:t>
      </w:r>
      <w:r w:rsidRPr="005D0D48">
        <w:rPr>
          <w:rFonts w:ascii="Times New Roman" w:hAnsi="Times New Roman" w:cs="Times New Roman"/>
          <w:b/>
          <w:bCs/>
          <w:i/>
          <w:iCs/>
          <w:sz w:val="24"/>
          <w:szCs w:val="24"/>
          <w:lang w:val="en-GB"/>
        </w:rPr>
        <w:t xml:space="preserve">and </w:t>
      </w:r>
      <w:proofErr w:type="spellStart"/>
      <w:r w:rsidRPr="005D0D48">
        <w:rPr>
          <w:rFonts w:ascii="Times New Roman" w:hAnsi="Times New Roman" w:cs="Times New Roman"/>
          <w:b/>
          <w:bCs/>
          <w:i/>
          <w:iCs/>
          <w:sz w:val="24"/>
          <w:szCs w:val="24"/>
          <w:lang w:val="en-GB"/>
        </w:rPr>
        <w:t>Boumendje</w:t>
      </w:r>
      <w:proofErr w:type="spellEnd"/>
      <w:r>
        <w:rPr>
          <w:rFonts w:ascii="Times New Roman" w:hAnsi="Times New Roman" w:cs="Times New Roman"/>
          <w:b/>
          <w:bCs/>
          <w:i/>
          <w:iCs/>
          <w:sz w:val="24"/>
          <w:szCs w:val="24"/>
          <w:lang w:val="en-GB"/>
        </w:rPr>
        <w:t xml:space="preserve"> A</w:t>
      </w:r>
      <w:r w:rsidRPr="005D0D48">
        <w:rPr>
          <w:rFonts w:ascii="Times New Roman" w:hAnsi="Times New Roman" w:cs="Times New Roman"/>
          <w:b/>
          <w:bCs/>
          <w:i/>
          <w:iCs/>
          <w:sz w:val="24"/>
          <w:szCs w:val="24"/>
          <w:lang w:val="en-GB"/>
        </w:rPr>
        <w:t xml:space="preserve"> et al. (2011):</w:t>
      </w:r>
      <w:r w:rsidRPr="005D0D48">
        <w:rPr>
          <w:rFonts w:ascii="Times New Roman" w:hAnsi="Times New Roman" w:cs="Times New Roman"/>
          <w:sz w:val="24"/>
          <w:szCs w:val="24"/>
          <w:lang w:val="en-GB"/>
        </w:rPr>
        <w:t xml:space="preserve"> Protective effects of vitamin C against haematological and biochemical toxicity induced by deltamethrin in male Wistar rats Ecotoxicology and Environmental Safety 74 1765–1769.</w:t>
      </w:r>
    </w:p>
    <w:p w14:paraId="3C23811D" w14:textId="77777777" w:rsidR="00671E58" w:rsidRPr="00476FFD" w:rsidRDefault="00671E58" w:rsidP="00476FFD">
      <w:pPr>
        <w:pStyle w:val="ListParagraph"/>
        <w:numPr>
          <w:ilvl w:val="0"/>
          <w:numId w:val="2"/>
        </w:numPr>
        <w:autoSpaceDE w:val="0"/>
        <w:autoSpaceDN w:val="0"/>
        <w:adjustRightInd w:val="0"/>
        <w:spacing w:line="360" w:lineRule="auto"/>
        <w:ind w:left="0" w:firstLine="0"/>
        <w:jc w:val="both"/>
        <w:rPr>
          <w:rFonts w:ascii="Times New Roman" w:hAnsi="Times New Roman" w:cs="Times New Roman"/>
          <w:sz w:val="24"/>
          <w:szCs w:val="24"/>
          <w:lang w:val="en-GB"/>
        </w:rPr>
      </w:pPr>
      <w:bookmarkStart w:id="28" w:name="_Hlk124289606"/>
      <w:proofErr w:type="spellStart"/>
      <w:r w:rsidRPr="00476FFD">
        <w:rPr>
          <w:rFonts w:ascii="Times New Roman" w:hAnsi="Times New Roman" w:cs="Times New Roman"/>
          <w:b/>
          <w:bCs/>
          <w:i/>
          <w:iCs/>
          <w:sz w:val="24"/>
          <w:szCs w:val="24"/>
          <w:lang w:val="en-GB"/>
        </w:rPr>
        <w:t>Mosbah</w:t>
      </w:r>
      <w:proofErr w:type="spellEnd"/>
      <w:r w:rsidRPr="00476FFD">
        <w:rPr>
          <w:rFonts w:ascii="Times New Roman" w:hAnsi="Times New Roman" w:cs="Times New Roman"/>
          <w:b/>
          <w:bCs/>
          <w:i/>
          <w:iCs/>
          <w:sz w:val="24"/>
          <w:szCs w:val="24"/>
          <w:lang w:val="en-GB"/>
        </w:rPr>
        <w:t xml:space="preserve"> </w:t>
      </w:r>
      <w:bookmarkEnd w:id="28"/>
      <w:r w:rsidRPr="00476FFD">
        <w:rPr>
          <w:rFonts w:ascii="Times New Roman" w:hAnsi="Times New Roman" w:cs="Times New Roman"/>
          <w:b/>
          <w:bCs/>
          <w:i/>
          <w:iCs/>
          <w:sz w:val="24"/>
          <w:szCs w:val="24"/>
          <w:lang w:val="en-GB"/>
        </w:rPr>
        <w:t>R,</w:t>
      </w:r>
      <w:r w:rsidRPr="00476FFD">
        <w:rPr>
          <w:rFonts w:ascii="Cambria Math" w:hAnsi="Cambria Math" w:cs="Cambria Math"/>
          <w:b/>
          <w:bCs/>
          <w:i/>
          <w:iCs/>
          <w:sz w:val="24"/>
          <w:szCs w:val="24"/>
          <w:lang w:val="en-GB"/>
        </w:rPr>
        <w:t xml:space="preserve"> </w:t>
      </w:r>
      <w:r w:rsidRPr="00476FFD">
        <w:rPr>
          <w:rFonts w:ascii="Times New Roman" w:hAnsi="Times New Roman" w:cs="Times New Roman"/>
          <w:b/>
          <w:bCs/>
          <w:i/>
          <w:iCs/>
          <w:sz w:val="24"/>
          <w:szCs w:val="24"/>
          <w:lang w:val="en-GB"/>
        </w:rPr>
        <w:t xml:space="preserve">Yousef </w:t>
      </w:r>
      <w:r>
        <w:rPr>
          <w:rFonts w:ascii="Times New Roman" w:hAnsi="Times New Roman" w:cs="Times New Roman"/>
          <w:b/>
          <w:bCs/>
          <w:i/>
          <w:iCs/>
          <w:sz w:val="24"/>
          <w:szCs w:val="24"/>
          <w:lang w:val="en-GB"/>
        </w:rPr>
        <w:t xml:space="preserve">MI </w:t>
      </w:r>
      <w:r w:rsidRPr="00476FFD">
        <w:rPr>
          <w:rFonts w:ascii="Times New Roman" w:hAnsi="Times New Roman" w:cs="Times New Roman"/>
          <w:b/>
          <w:bCs/>
          <w:i/>
          <w:iCs/>
          <w:sz w:val="24"/>
          <w:szCs w:val="24"/>
          <w:lang w:val="en-GB"/>
        </w:rPr>
        <w:t xml:space="preserve">and </w:t>
      </w:r>
      <w:proofErr w:type="spellStart"/>
      <w:r w:rsidRPr="00476FFD">
        <w:rPr>
          <w:rFonts w:ascii="Times New Roman" w:hAnsi="Times New Roman" w:cs="Times New Roman"/>
          <w:b/>
          <w:bCs/>
          <w:i/>
          <w:iCs/>
          <w:sz w:val="24"/>
          <w:szCs w:val="24"/>
          <w:lang w:val="en-GB"/>
        </w:rPr>
        <w:t>Mantovani</w:t>
      </w:r>
      <w:proofErr w:type="spellEnd"/>
      <w:r>
        <w:rPr>
          <w:rFonts w:ascii="Times New Roman" w:hAnsi="Times New Roman" w:cs="Times New Roman"/>
          <w:b/>
          <w:bCs/>
          <w:i/>
          <w:iCs/>
          <w:sz w:val="24"/>
          <w:szCs w:val="24"/>
          <w:lang w:val="en-GB"/>
        </w:rPr>
        <w:t xml:space="preserve"> A</w:t>
      </w:r>
      <w:r w:rsidRPr="00476FFD">
        <w:rPr>
          <w:rFonts w:ascii="Times New Roman" w:hAnsi="Times New Roman" w:cs="Times New Roman"/>
          <w:b/>
          <w:bCs/>
          <w:i/>
          <w:iCs/>
          <w:sz w:val="24"/>
          <w:szCs w:val="24"/>
          <w:lang w:val="en-GB"/>
        </w:rPr>
        <w:t xml:space="preserve"> et al. (2015):</w:t>
      </w:r>
      <w:r w:rsidRPr="00476FFD">
        <w:rPr>
          <w:rFonts w:ascii="Times New Roman" w:hAnsi="Times New Roman" w:cs="Times New Roman"/>
          <w:sz w:val="24"/>
          <w:szCs w:val="24"/>
          <w:lang w:val="en-GB"/>
        </w:rPr>
        <w:t xml:space="preserve"> Nicotine-induced reproductive toxicity, oxidative damage, histological changes and </w:t>
      </w:r>
      <w:proofErr w:type="spellStart"/>
      <w:r w:rsidRPr="00476FFD">
        <w:rPr>
          <w:rFonts w:ascii="Times New Roman" w:hAnsi="Times New Roman" w:cs="Times New Roman"/>
          <w:sz w:val="24"/>
          <w:szCs w:val="24"/>
          <w:lang w:val="en-GB"/>
        </w:rPr>
        <w:t>haematotoxicity</w:t>
      </w:r>
      <w:proofErr w:type="spellEnd"/>
      <w:r w:rsidRPr="00476FFD">
        <w:rPr>
          <w:rFonts w:ascii="Times New Roman" w:hAnsi="Times New Roman" w:cs="Times New Roman"/>
          <w:sz w:val="24"/>
          <w:szCs w:val="24"/>
          <w:lang w:val="en-GB"/>
        </w:rPr>
        <w:t xml:space="preserve"> in male rats. The protective effects of green tea extract Experimental and Toxicologic Pathology; 67:253–259.</w:t>
      </w:r>
    </w:p>
    <w:p w14:paraId="391CFCA5" w14:textId="77777777" w:rsidR="00671E58" w:rsidRDefault="00671E58" w:rsidP="00476FFD">
      <w:pPr>
        <w:pStyle w:val="ListParagraph"/>
        <w:numPr>
          <w:ilvl w:val="0"/>
          <w:numId w:val="2"/>
        </w:numPr>
        <w:autoSpaceDE w:val="0"/>
        <w:autoSpaceDN w:val="0"/>
        <w:adjustRightInd w:val="0"/>
        <w:spacing w:line="360" w:lineRule="auto"/>
        <w:ind w:left="0" w:firstLine="0"/>
        <w:jc w:val="both"/>
        <w:rPr>
          <w:rFonts w:ascii="Times New Roman" w:hAnsi="Times New Roman" w:cs="Times New Roman"/>
          <w:sz w:val="24"/>
          <w:szCs w:val="24"/>
          <w:lang w:val="en-GB"/>
        </w:rPr>
      </w:pPr>
      <w:proofErr w:type="spellStart"/>
      <w:r w:rsidRPr="00476FFD">
        <w:rPr>
          <w:rFonts w:ascii="Times New Roman" w:hAnsi="Times New Roman" w:cs="Times New Roman"/>
          <w:b/>
          <w:bCs/>
          <w:i/>
          <w:iCs/>
          <w:sz w:val="24"/>
          <w:szCs w:val="24"/>
          <w:lang w:val="en-GB"/>
        </w:rPr>
        <w:t>Okon</w:t>
      </w:r>
      <w:proofErr w:type="spellEnd"/>
      <w:r w:rsidRPr="00476FFD">
        <w:rPr>
          <w:rFonts w:ascii="Times New Roman" w:hAnsi="Times New Roman" w:cs="Times New Roman"/>
          <w:b/>
          <w:bCs/>
          <w:i/>
          <w:iCs/>
          <w:sz w:val="24"/>
          <w:szCs w:val="24"/>
          <w:lang w:val="en-GB"/>
        </w:rPr>
        <w:t xml:space="preserve"> U and </w:t>
      </w:r>
      <w:proofErr w:type="spellStart"/>
      <w:r w:rsidRPr="00476FFD">
        <w:rPr>
          <w:rFonts w:ascii="Times New Roman" w:hAnsi="Times New Roman" w:cs="Times New Roman"/>
          <w:b/>
          <w:bCs/>
          <w:i/>
          <w:iCs/>
          <w:sz w:val="24"/>
          <w:szCs w:val="24"/>
          <w:lang w:val="en-GB"/>
        </w:rPr>
        <w:t>Utuk</w:t>
      </w:r>
      <w:proofErr w:type="spellEnd"/>
      <w:r w:rsidRPr="00476FFD">
        <w:rPr>
          <w:rFonts w:ascii="Times New Roman" w:hAnsi="Times New Roman" w:cs="Times New Roman"/>
          <w:b/>
          <w:bCs/>
          <w:i/>
          <w:iCs/>
          <w:sz w:val="24"/>
          <w:szCs w:val="24"/>
          <w:lang w:val="en-GB"/>
        </w:rPr>
        <w:t xml:space="preserve"> I, (2016):</w:t>
      </w:r>
      <w:r w:rsidRPr="00476FFD">
        <w:rPr>
          <w:rFonts w:ascii="Times New Roman" w:hAnsi="Times New Roman" w:cs="Times New Roman"/>
          <w:sz w:val="24"/>
          <w:szCs w:val="24"/>
          <w:lang w:val="en-GB"/>
        </w:rPr>
        <w:t xml:space="preserve"> “Ascorbic acid treatment elevates follicle stimulating hormone and testosterone plasma levels and enhances sperm quality in albino Wistar rats,” Nigerian Medical Journal; 57 (1):31. </w:t>
      </w:r>
    </w:p>
    <w:p w14:paraId="281507E1" w14:textId="77777777" w:rsidR="00671E58" w:rsidRPr="00115BF5" w:rsidRDefault="00671E58" w:rsidP="00115BF5">
      <w:pPr>
        <w:pStyle w:val="ListParagraph"/>
        <w:numPr>
          <w:ilvl w:val="0"/>
          <w:numId w:val="2"/>
        </w:numPr>
        <w:spacing w:line="360" w:lineRule="auto"/>
        <w:ind w:left="0" w:firstLine="0"/>
        <w:jc w:val="both"/>
        <w:rPr>
          <w:rFonts w:asciiTheme="majorBidi" w:eastAsia="Times New Roman" w:hAnsiTheme="majorBidi" w:cstheme="majorBidi"/>
          <w:b/>
          <w:bCs/>
          <w:shd w:val="clear" w:color="auto" w:fill="FFFFFF"/>
        </w:rPr>
      </w:pPr>
      <w:proofErr w:type="spellStart"/>
      <w:r w:rsidRPr="00115BF5">
        <w:rPr>
          <w:rFonts w:ascii="Times New Roman" w:hAnsi="Times New Roman" w:cs="Times New Roman"/>
          <w:b/>
          <w:bCs/>
          <w:i/>
          <w:iCs/>
          <w:sz w:val="24"/>
          <w:szCs w:val="24"/>
          <w:lang w:val="en-GB"/>
        </w:rPr>
        <w:t>Owumi</w:t>
      </w:r>
      <w:proofErr w:type="spellEnd"/>
      <w:r w:rsidRPr="00115BF5">
        <w:rPr>
          <w:rFonts w:ascii="Times New Roman" w:hAnsi="Times New Roman" w:cs="Times New Roman"/>
          <w:b/>
          <w:bCs/>
          <w:i/>
          <w:iCs/>
          <w:sz w:val="24"/>
          <w:szCs w:val="24"/>
          <w:lang w:val="en-GB"/>
        </w:rPr>
        <w:t xml:space="preserve"> </w:t>
      </w:r>
      <w:r>
        <w:rPr>
          <w:rFonts w:ascii="Times New Roman" w:hAnsi="Times New Roman" w:cs="Times New Roman"/>
          <w:b/>
          <w:bCs/>
          <w:i/>
          <w:iCs/>
          <w:sz w:val="24"/>
          <w:szCs w:val="24"/>
          <w:lang w:val="en-GB"/>
        </w:rPr>
        <w:t xml:space="preserve">SE </w:t>
      </w:r>
      <w:r w:rsidRPr="00115BF5">
        <w:rPr>
          <w:rFonts w:ascii="Times New Roman" w:hAnsi="Times New Roman" w:cs="Times New Roman"/>
          <w:b/>
          <w:bCs/>
          <w:i/>
          <w:iCs/>
          <w:sz w:val="24"/>
          <w:szCs w:val="24"/>
          <w:lang w:val="en-GB"/>
        </w:rPr>
        <w:t xml:space="preserve">and Dim </w:t>
      </w:r>
      <w:r>
        <w:rPr>
          <w:rFonts w:ascii="Times New Roman" w:hAnsi="Times New Roman" w:cs="Times New Roman"/>
          <w:b/>
          <w:bCs/>
          <w:i/>
          <w:iCs/>
          <w:sz w:val="24"/>
          <w:szCs w:val="24"/>
          <w:lang w:val="en-GB"/>
        </w:rPr>
        <w:t xml:space="preserve">UJ </w:t>
      </w:r>
      <w:r w:rsidRPr="00115BF5">
        <w:rPr>
          <w:rFonts w:ascii="Times New Roman" w:hAnsi="Times New Roman" w:cs="Times New Roman"/>
          <w:b/>
          <w:bCs/>
          <w:i/>
          <w:iCs/>
          <w:sz w:val="24"/>
          <w:szCs w:val="24"/>
          <w:lang w:val="en-GB"/>
        </w:rPr>
        <w:t>(2019):</w:t>
      </w:r>
      <w:r w:rsidRPr="00115BF5">
        <w:rPr>
          <w:rFonts w:ascii="Times New Roman" w:hAnsi="Times New Roman" w:cs="Times New Roman"/>
          <w:sz w:val="24"/>
          <w:szCs w:val="24"/>
          <w:lang w:val="en-GB"/>
        </w:rPr>
        <w:t xml:space="preserve"> Biochemical alterations in diclofenac-treated rats: Effect of selenium on oxidative stress inflammation, and haematological Changes Toxicology Research and Application; 3: 1–10.</w:t>
      </w:r>
    </w:p>
    <w:p w14:paraId="49DC1695" w14:textId="77777777" w:rsidR="00671E58" w:rsidRPr="00476FFD" w:rsidRDefault="00671E58" w:rsidP="00476FFD">
      <w:pPr>
        <w:pStyle w:val="ListParagraph"/>
        <w:numPr>
          <w:ilvl w:val="0"/>
          <w:numId w:val="2"/>
        </w:numPr>
        <w:spacing w:line="360" w:lineRule="auto"/>
        <w:ind w:left="0" w:firstLine="0"/>
        <w:jc w:val="both"/>
        <w:rPr>
          <w:rFonts w:asciiTheme="majorBidi" w:eastAsia="Times New Roman" w:hAnsiTheme="majorBidi" w:cstheme="majorBidi"/>
          <w:b/>
          <w:bCs/>
          <w:sz w:val="24"/>
          <w:szCs w:val="24"/>
          <w:shd w:val="clear" w:color="auto" w:fill="FFFFFF"/>
        </w:rPr>
      </w:pPr>
      <w:r w:rsidRPr="00476FFD">
        <w:rPr>
          <w:rFonts w:asciiTheme="majorBidi" w:hAnsiTheme="majorBidi" w:cstheme="majorBidi"/>
          <w:b/>
          <w:i/>
          <w:iCs/>
          <w:sz w:val="24"/>
          <w:szCs w:val="24"/>
        </w:rPr>
        <w:t xml:space="preserve">Oyeyemi MO, </w:t>
      </w:r>
      <w:proofErr w:type="spellStart"/>
      <w:r w:rsidRPr="00476FFD">
        <w:rPr>
          <w:rFonts w:asciiTheme="majorBidi" w:hAnsiTheme="majorBidi" w:cstheme="majorBidi"/>
          <w:b/>
          <w:i/>
          <w:iCs/>
          <w:sz w:val="24"/>
          <w:szCs w:val="24"/>
        </w:rPr>
        <w:t>Olukole</w:t>
      </w:r>
      <w:proofErr w:type="spellEnd"/>
      <w:r w:rsidRPr="00476FFD">
        <w:rPr>
          <w:rFonts w:asciiTheme="majorBidi" w:hAnsiTheme="majorBidi" w:cstheme="majorBidi"/>
          <w:b/>
          <w:i/>
          <w:iCs/>
          <w:sz w:val="24"/>
          <w:szCs w:val="24"/>
        </w:rPr>
        <w:t xml:space="preserve"> SG and Ajayi TA et al., (2011):</w:t>
      </w:r>
      <w:r w:rsidRPr="00476FFD">
        <w:rPr>
          <w:rFonts w:asciiTheme="majorBidi" w:hAnsiTheme="majorBidi" w:cstheme="majorBidi"/>
          <w:sz w:val="24"/>
          <w:szCs w:val="24"/>
        </w:rPr>
        <w:t xml:space="preserve"> Semen characteristics and sperm morphological studies of the West African Dwarf Buck treated with Aloe vera gel extract. </w:t>
      </w:r>
      <w:r w:rsidRPr="00476FFD">
        <w:rPr>
          <w:rStyle w:val="Emphasis"/>
          <w:rFonts w:asciiTheme="majorBidi" w:hAnsiTheme="majorBidi" w:cstheme="majorBidi"/>
          <w:sz w:val="24"/>
          <w:szCs w:val="24"/>
        </w:rPr>
        <w:t xml:space="preserve">Iran J </w:t>
      </w:r>
      <w:proofErr w:type="spellStart"/>
      <w:r w:rsidRPr="00476FFD">
        <w:rPr>
          <w:rStyle w:val="Emphasis"/>
          <w:rFonts w:asciiTheme="majorBidi" w:hAnsiTheme="majorBidi" w:cstheme="majorBidi"/>
          <w:sz w:val="24"/>
          <w:szCs w:val="24"/>
        </w:rPr>
        <w:t>Reprod</w:t>
      </w:r>
      <w:proofErr w:type="spellEnd"/>
      <w:r w:rsidRPr="00476FFD">
        <w:rPr>
          <w:rStyle w:val="Emphasis"/>
          <w:rFonts w:asciiTheme="majorBidi" w:hAnsiTheme="majorBidi" w:cstheme="majorBidi"/>
          <w:sz w:val="24"/>
          <w:szCs w:val="24"/>
        </w:rPr>
        <w:t xml:space="preserve"> Med.</w:t>
      </w:r>
      <w:r w:rsidRPr="00476FFD">
        <w:rPr>
          <w:rFonts w:asciiTheme="majorBidi" w:hAnsiTheme="majorBidi" w:cstheme="majorBidi"/>
          <w:sz w:val="24"/>
          <w:szCs w:val="24"/>
        </w:rPr>
        <w:t xml:space="preserve"> 9(2): 83-88.</w:t>
      </w:r>
    </w:p>
    <w:p w14:paraId="1B5B35C9" w14:textId="77777777" w:rsidR="00671E58" w:rsidRPr="00476FFD" w:rsidRDefault="00671E58" w:rsidP="00476FFD">
      <w:pPr>
        <w:pStyle w:val="ListParagraph"/>
        <w:numPr>
          <w:ilvl w:val="0"/>
          <w:numId w:val="2"/>
        </w:numPr>
        <w:spacing w:line="360" w:lineRule="auto"/>
        <w:ind w:left="0" w:firstLine="0"/>
        <w:jc w:val="both"/>
        <w:rPr>
          <w:rFonts w:asciiTheme="majorBidi" w:eastAsia="Times New Roman" w:hAnsiTheme="majorBidi" w:cstheme="majorBidi"/>
          <w:b/>
          <w:bCs/>
          <w:sz w:val="24"/>
          <w:szCs w:val="24"/>
          <w:shd w:val="clear" w:color="auto" w:fill="FFFFFF"/>
        </w:rPr>
      </w:pPr>
      <w:bookmarkStart w:id="29" w:name="_Hlk124121841"/>
      <w:proofErr w:type="spellStart"/>
      <w:r w:rsidRPr="00476FFD">
        <w:rPr>
          <w:rFonts w:ascii="Times New Roman" w:hAnsi="Times New Roman" w:cs="Times New Roman"/>
          <w:b/>
          <w:bCs/>
          <w:i/>
          <w:iCs/>
          <w:sz w:val="24"/>
          <w:szCs w:val="24"/>
          <w:lang w:val="en-GB"/>
        </w:rPr>
        <w:t>Oyeyipo</w:t>
      </w:r>
      <w:proofErr w:type="spellEnd"/>
      <w:r w:rsidRPr="00476FFD">
        <w:rPr>
          <w:rFonts w:ascii="Times New Roman" w:hAnsi="Times New Roman" w:cs="Times New Roman"/>
          <w:b/>
          <w:bCs/>
          <w:i/>
          <w:iCs/>
          <w:sz w:val="24"/>
          <w:szCs w:val="24"/>
          <w:lang w:val="en-GB"/>
        </w:rPr>
        <w:t xml:space="preserve"> I.P., Raji Y. and </w:t>
      </w:r>
      <w:proofErr w:type="spellStart"/>
      <w:r w:rsidRPr="00476FFD">
        <w:rPr>
          <w:rFonts w:ascii="Times New Roman" w:hAnsi="Times New Roman" w:cs="Times New Roman"/>
          <w:b/>
          <w:bCs/>
          <w:i/>
          <w:iCs/>
          <w:sz w:val="24"/>
          <w:szCs w:val="24"/>
          <w:lang w:val="en-GB"/>
        </w:rPr>
        <w:t>Emikpe</w:t>
      </w:r>
      <w:proofErr w:type="spellEnd"/>
      <w:r w:rsidRPr="00476FFD">
        <w:rPr>
          <w:rFonts w:ascii="Times New Roman" w:hAnsi="Times New Roman" w:cs="Times New Roman"/>
          <w:b/>
          <w:bCs/>
          <w:i/>
          <w:iCs/>
          <w:sz w:val="24"/>
          <w:szCs w:val="24"/>
          <w:lang w:val="en-GB"/>
        </w:rPr>
        <w:t xml:space="preserve"> B.O. et al (2010):</w:t>
      </w:r>
      <w:r w:rsidRPr="00476FFD">
        <w:rPr>
          <w:rFonts w:ascii="Times New Roman" w:hAnsi="Times New Roman" w:cs="Times New Roman"/>
          <w:sz w:val="24"/>
          <w:szCs w:val="24"/>
          <w:lang w:val="en-GB"/>
        </w:rPr>
        <w:t xml:space="preserve"> Effects of Oral Administration of Nicotine on Organ Weight, Serum Testosterone Level and Testicular Histology in Adult Male Rats Nig. J. Physiol. Sci; 25: 81– 86.</w:t>
      </w:r>
    </w:p>
    <w:p w14:paraId="152B29D4" w14:textId="77777777" w:rsidR="00671E58" w:rsidRPr="005D0D48" w:rsidRDefault="00671E58" w:rsidP="005D0D48">
      <w:pPr>
        <w:pStyle w:val="ListParagraph"/>
        <w:numPr>
          <w:ilvl w:val="0"/>
          <w:numId w:val="2"/>
        </w:numPr>
        <w:spacing w:line="360" w:lineRule="auto"/>
        <w:ind w:left="0" w:firstLine="0"/>
        <w:jc w:val="both"/>
        <w:rPr>
          <w:rFonts w:asciiTheme="majorBidi" w:eastAsia="Times New Roman" w:hAnsiTheme="majorBidi" w:cstheme="majorBidi"/>
          <w:b/>
          <w:bCs/>
          <w:sz w:val="24"/>
          <w:szCs w:val="24"/>
          <w:shd w:val="clear" w:color="auto" w:fill="FFFFFF"/>
        </w:rPr>
      </w:pPr>
      <w:r w:rsidRPr="00476FFD">
        <w:rPr>
          <w:rFonts w:asciiTheme="majorBidi" w:eastAsia="Times New Roman" w:hAnsiTheme="majorBidi" w:cstheme="majorBidi"/>
          <w:b/>
          <w:bCs/>
          <w:i/>
          <w:iCs/>
          <w:sz w:val="24"/>
          <w:szCs w:val="24"/>
          <w:shd w:val="clear" w:color="auto" w:fill="FFFFFF"/>
        </w:rPr>
        <w:t xml:space="preserve">Picard M, </w:t>
      </w:r>
      <w:proofErr w:type="spellStart"/>
      <w:r w:rsidRPr="00476FFD">
        <w:rPr>
          <w:rFonts w:asciiTheme="majorBidi" w:eastAsia="Times New Roman" w:hAnsiTheme="majorBidi" w:cstheme="majorBidi"/>
          <w:b/>
          <w:bCs/>
          <w:i/>
          <w:iCs/>
          <w:sz w:val="24"/>
          <w:szCs w:val="24"/>
          <w:shd w:val="clear" w:color="auto" w:fill="FFFFFF"/>
        </w:rPr>
        <w:t>Rossier</w:t>
      </w:r>
      <w:proofErr w:type="spellEnd"/>
      <w:r w:rsidRPr="00476FFD">
        <w:rPr>
          <w:rFonts w:asciiTheme="majorBidi" w:eastAsia="Times New Roman" w:hAnsiTheme="majorBidi" w:cstheme="majorBidi"/>
          <w:b/>
          <w:bCs/>
          <w:i/>
          <w:iCs/>
          <w:sz w:val="24"/>
          <w:szCs w:val="24"/>
          <w:shd w:val="clear" w:color="auto" w:fill="FFFFFF"/>
        </w:rPr>
        <w:t xml:space="preserve"> C, </w:t>
      </w:r>
      <w:proofErr w:type="spellStart"/>
      <w:r w:rsidRPr="00476FFD">
        <w:rPr>
          <w:rFonts w:asciiTheme="majorBidi" w:eastAsia="Times New Roman" w:hAnsiTheme="majorBidi" w:cstheme="majorBidi"/>
          <w:b/>
          <w:bCs/>
          <w:i/>
          <w:iCs/>
          <w:sz w:val="24"/>
          <w:szCs w:val="24"/>
          <w:shd w:val="clear" w:color="auto" w:fill="FFFFFF"/>
        </w:rPr>
        <w:t>Papasouliotis</w:t>
      </w:r>
      <w:proofErr w:type="spellEnd"/>
      <w:r w:rsidRPr="00476FFD">
        <w:rPr>
          <w:rFonts w:asciiTheme="majorBidi" w:eastAsia="Times New Roman" w:hAnsiTheme="majorBidi" w:cstheme="majorBidi"/>
          <w:b/>
          <w:bCs/>
          <w:i/>
          <w:iCs/>
          <w:sz w:val="24"/>
          <w:szCs w:val="24"/>
          <w:shd w:val="clear" w:color="auto" w:fill="FFFFFF"/>
        </w:rPr>
        <w:t xml:space="preserve"> O et al., (2008): </w:t>
      </w:r>
      <w:r w:rsidRPr="00476FFD">
        <w:rPr>
          <w:rFonts w:asciiTheme="majorBidi" w:eastAsia="Times New Roman" w:hAnsiTheme="majorBidi" w:cstheme="majorBidi"/>
          <w:sz w:val="24"/>
          <w:szCs w:val="24"/>
          <w:shd w:val="clear" w:color="auto" w:fill="FFFFFF"/>
        </w:rPr>
        <w:t xml:space="preserve">Bioequivalence of recombinant human FSH and recombinant human LH in a fixed 2:1combination: two phase I, </w:t>
      </w:r>
      <w:proofErr w:type="spellStart"/>
      <w:r w:rsidRPr="00476FFD">
        <w:rPr>
          <w:rFonts w:asciiTheme="majorBidi" w:eastAsia="Times New Roman" w:hAnsiTheme="majorBidi" w:cstheme="majorBidi"/>
          <w:sz w:val="24"/>
          <w:szCs w:val="24"/>
          <w:shd w:val="clear" w:color="auto" w:fill="FFFFFF"/>
        </w:rPr>
        <w:t>randomised</w:t>
      </w:r>
      <w:proofErr w:type="spellEnd"/>
      <w:r w:rsidRPr="00476FFD">
        <w:rPr>
          <w:rFonts w:asciiTheme="majorBidi" w:eastAsia="Times New Roman" w:hAnsiTheme="majorBidi" w:cstheme="majorBidi"/>
          <w:sz w:val="24"/>
          <w:szCs w:val="24"/>
          <w:shd w:val="clear" w:color="auto" w:fill="FFFFFF"/>
        </w:rPr>
        <w:t xml:space="preserve">, crossover studies. </w:t>
      </w:r>
      <w:r w:rsidRPr="00476FFD">
        <w:rPr>
          <w:rStyle w:val="Emphasis"/>
          <w:rFonts w:asciiTheme="majorBidi" w:hAnsiTheme="majorBidi" w:cstheme="majorBidi"/>
          <w:sz w:val="24"/>
          <w:szCs w:val="24"/>
        </w:rPr>
        <w:t>Cur</w:t>
      </w:r>
      <w:r w:rsidRPr="00476FFD">
        <w:rPr>
          <w:rFonts w:asciiTheme="majorBidi" w:hAnsiTheme="majorBidi" w:cstheme="majorBidi"/>
          <w:sz w:val="24"/>
          <w:szCs w:val="24"/>
        </w:rPr>
        <w:t xml:space="preserve"> Med </w:t>
      </w:r>
      <w:r w:rsidRPr="00476FFD">
        <w:rPr>
          <w:rStyle w:val="Emphasis"/>
          <w:rFonts w:asciiTheme="majorBidi" w:hAnsiTheme="majorBidi" w:cstheme="majorBidi"/>
          <w:sz w:val="24"/>
          <w:szCs w:val="24"/>
        </w:rPr>
        <w:t>Res</w:t>
      </w:r>
      <w:r w:rsidRPr="00476FFD">
        <w:rPr>
          <w:rFonts w:asciiTheme="majorBidi" w:hAnsiTheme="majorBidi" w:cstheme="majorBidi"/>
          <w:sz w:val="24"/>
          <w:szCs w:val="24"/>
        </w:rPr>
        <w:t xml:space="preserve"> </w:t>
      </w:r>
      <w:proofErr w:type="spellStart"/>
      <w:r w:rsidRPr="00476FFD">
        <w:rPr>
          <w:rStyle w:val="Emphasis"/>
          <w:rFonts w:asciiTheme="majorBidi" w:hAnsiTheme="majorBidi" w:cstheme="majorBidi"/>
          <w:sz w:val="24"/>
          <w:szCs w:val="24"/>
        </w:rPr>
        <w:t>Opin</w:t>
      </w:r>
      <w:proofErr w:type="spellEnd"/>
      <w:r w:rsidRPr="00476FFD">
        <w:rPr>
          <w:rStyle w:val="Emphasis"/>
          <w:rFonts w:asciiTheme="majorBidi" w:hAnsiTheme="majorBidi" w:cstheme="majorBidi"/>
          <w:sz w:val="24"/>
          <w:szCs w:val="24"/>
        </w:rPr>
        <w:t>.</w:t>
      </w:r>
      <w:r w:rsidRPr="00476FFD">
        <w:rPr>
          <w:rFonts w:asciiTheme="majorBidi" w:eastAsia="Times New Roman" w:hAnsiTheme="majorBidi" w:cstheme="majorBidi"/>
          <w:sz w:val="24"/>
          <w:szCs w:val="24"/>
          <w:shd w:val="clear" w:color="auto" w:fill="FFFFFF"/>
        </w:rPr>
        <w:t xml:space="preserve"> 24(4): 1199-1208.</w:t>
      </w:r>
    </w:p>
    <w:p w14:paraId="33F05A45" w14:textId="77777777" w:rsidR="00671E58" w:rsidRPr="005D0D48" w:rsidRDefault="00671E58" w:rsidP="005D0D48">
      <w:pPr>
        <w:pStyle w:val="ListParagraph"/>
        <w:numPr>
          <w:ilvl w:val="0"/>
          <w:numId w:val="2"/>
        </w:numPr>
        <w:spacing w:line="360" w:lineRule="auto"/>
        <w:ind w:left="0" w:firstLine="0"/>
        <w:jc w:val="both"/>
        <w:rPr>
          <w:rFonts w:asciiTheme="majorBidi" w:eastAsia="Times New Roman" w:hAnsiTheme="majorBidi" w:cstheme="majorBidi"/>
          <w:b/>
          <w:bCs/>
          <w:shd w:val="clear" w:color="auto" w:fill="FFFFFF"/>
        </w:rPr>
      </w:pPr>
      <w:r w:rsidRPr="005D0D48">
        <w:rPr>
          <w:rFonts w:ascii="Times New Roman" w:hAnsi="Times New Roman" w:cs="Times New Roman"/>
          <w:b/>
          <w:bCs/>
          <w:i/>
          <w:iCs/>
          <w:sz w:val="24"/>
          <w:szCs w:val="24"/>
          <w:lang w:val="en-GB"/>
        </w:rPr>
        <w:t>Rajasekhar G, Ramgopal M and Sridevi A (2007):</w:t>
      </w:r>
      <w:r w:rsidRPr="005D0D48">
        <w:rPr>
          <w:rFonts w:ascii="Times New Roman" w:hAnsi="Times New Roman" w:cs="Times New Roman"/>
          <w:sz w:val="24"/>
          <w:szCs w:val="24"/>
          <w:lang w:val="en-GB"/>
        </w:rPr>
        <w:t xml:space="preserve"> Some </w:t>
      </w:r>
      <w:proofErr w:type="spellStart"/>
      <w:r w:rsidRPr="005D0D48">
        <w:rPr>
          <w:rFonts w:ascii="Times New Roman" w:hAnsi="Times New Roman" w:cs="Times New Roman"/>
          <w:sz w:val="24"/>
          <w:szCs w:val="24"/>
          <w:lang w:val="en-GB"/>
        </w:rPr>
        <w:t>hematological</w:t>
      </w:r>
      <w:proofErr w:type="spellEnd"/>
      <w:r w:rsidRPr="005D0D48">
        <w:rPr>
          <w:rFonts w:ascii="Times New Roman" w:hAnsi="Times New Roman" w:cs="Times New Roman"/>
          <w:sz w:val="24"/>
          <w:szCs w:val="24"/>
          <w:lang w:val="en-GB"/>
        </w:rPr>
        <w:t xml:space="preserve"> and biochemical parameters in smokeless tobacco (</w:t>
      </w:r>
      <w:proofErr w:type="spellStart"/>
      <w:r w:rsidRPr="005D0D48">
        <w:rPr>
          <w:rFonts w:ascii="Times New Roman" w:hAnsi="Times New Roman" w:cs="Times New Roman"/>
          <w:sz w:val="24"/>
          <w:szCs w:val="24"/>
          <w:lang w:val="en-GB"/>
        </w:rPr>
        <w:t>Jharda</w:t>
      </w:r>
      <w:proofErr w:type="spellEnd"/>
      <w:r w:rsidRPr="005D0D48">
        <w:rPr>
          <w:rFonts w:ascii="Times New Roman" w:hAnsi="Times New Roman" w:cs="Times New Roman"/>
          <w:sz w:val="24"/>
          <w:szCs w:val="24"/>
          <w:lang w:val="en-GB"/>
        </w:rPr>
        <w:t>) chewers. African J Biotech; 6:53-4.</w:t>
      </w:r>
      <w:bookmarkStart w:id="30" w:name="_Hlk124279320"/>
    </w:p>
    <w:bookmarkEnd w:id="30"/>
    <w:p w14:paraId="26C3E202" w14:textId="77777777" w:rsidR="00671E58" w:rsidRPr="00115BF5" w:rsidRDefault="00671E58" w:rsidP="00115BF5">
      <w:pPr>
        <w:pStyle w:val="ListParagraph"/>
        <w:numPr>
          <w:ilvl w:val="0"/>
          <w:numId w:val="2"/>
        </w:numPr>
        <w:spacing w:line="360" w:lineRule="auto"/>
        <w:ind w:left="0" w:firstLine="0"/>
        <w:jc w:val="both"/>
        <w:rPr>
          <w:rFonts w:asciiTheme="majorBidi" w:eastAsia="Times New Roman" w:hAnsiTheme="majorBidi" w:cstheme="majorBidi"/>
          <w:b/>
          <w:bCs/>
          <w:sz w:val="24"/>
          <w:szCs w:val="24"/>
          <w:shd w:val="clear" w:color="auto" w:fill="FFFFFF"/>
        </w:rPr>
      </w:pPr>
      <w:r w:rsidRPr="00476FFD">
        <w:rPr>
          <w:rFonts w:ascii="Times New Roman" w:hAnsi="Times New Roman" w:cs="Times New Roman"/>
          <w:b/>
          <w:bCs/>
          <w:i/>
          <w:iCs/>
          <w:sz w:val="24"/>
          <w:szCs w:val="24"/>
          <w:lang w:val="en-GB"/>
        </w:rPr>
        <w:t xml:space="preserve">Seema P, </w:t>
      </w:r>
      <w:bookmarkEnd w:id="29"/>
      <w:r w:rsidRPr="00476FFD">
        <w:rPr>
          <w:rFonts w:ascii="Times New Roman" w:hAnsi="Times New Roman" w:cs="Times New Roman"/>
          <w:b/>
          <w:bCs/>
          <w:i/>
          <w:iCs/>
          <w:sz w:val="24"/>
          <w:szCs w:val="24"/>
          <w:lang w:val="en-GB"/>
        </w:rPr>
        <w:t xml:space="preserve">S. S. </w:t>
      </w:r>
      <w:proofErr w:type="spellStart"/>
      <w:r w:rsidRPr="00476FFD">
        <w:rPr>
          <w:rFonts w:ascii="Times New Roman" w:hAnsi="Times New Roman" w:cs="Times New Roman"/>
          <w:b/>
          <w:bCs/>
          <w:i/>
          <w:iCs/>
          <w:sz w:val="24"/>
          <w:szCs w:val="24"/>
          <w:lang w:val="en-GB"/>
        </w:rPr>
        <w:t>Swathy</w:t>
      </w:r>
      <w:proofErr w:type="spellEnd"/>
      <w:r w:rsidRPr="00476FFD">
        <w:rPr>
          <w:rFonts w:ascii="Times New Roman" w:hAnsi="Times New Roman" w:cs="Times New Roman"/>
          <w:b/>
          <w:bCs/>
          <w:i/>
          <w:iCs/>
          <w:sz w:val="24"/>
          <w:szCs w:val="24"/>
          <w:lang w:val="en-GB"/>
        </w:rPr>
        <w:t xml:space="preserve"> and M. Indira et al. (2007):</w:t>
      </w:r>
      <w:r w:rsidRPr="00476FFD">
        <w:rPr>
          <w:rFonts w:ascii="Times New Roman" w:hAnsi="Times New Roman" w:cs="Times New Roman"/>
          <w:sz w:val="24"/>
          <w:szCs w:val="24"/>
          <w:lang w:val="en-GB"/>
        </w:rPr>
        <w:t xml:space="preserve"> Protective Effect of Selenium on Nicotine-Induced Testicular Toxicity in Rats. </w:t>
      </w:r>
      <w:proofErr w:type="spellStart"/>
      <w:r w:rsidRPr="00476FFD">
        <w:rPr>
          <w:rFonts w:ascii="Times New Roman" w:hAnsi="Times New Roman" w:cs="Times New Roman"/>
          <w:sz w:val="24"/>
          <w:szCs w:val="24"/>
          <w:lang w:val="en-GB"/>
        </w:rPr>
        <w:t>Biol</w:t>
      </w:r>
      <w:proofErr w:type="spellEnd"/>
      <w:r w:rsidRPr="00476FFD">
        <w:rPr>
          <w:rFonts w:ascii="Times New Roman" w:hAnsi="Times New Roman" w:cs="Times New Roman"/>
          <w:sz w:val="24"/>
          <w:szCs w:val="24"/>
          <w:lang w:val="en-GB"/>
        </w:rPr>
        <w:t xml:space="preserve"> Trace Elem Res; 120:212–218.</w:t>
      </w:r>
      <w:bookmarkStart w:id="31" w:name="_Hlk126165294"/>
    </w:p>
    <w:p w14:paraId="43C23181" w14:textId="77777777" w:rsidR="00671E58" w:rsidRPr="005D0D48" w:rsidRDefault="00671E58" w:rsidP="005D0D48">
      <w:pPr>
        <w:pStyle w:val="ListParagraph"/>
        <w:numPr>
          <w:ilvl w:val="0"/>
          <w:numId w:val="2"/>
        </w:numPr>
        <w:spacing w:line="360" w:lineRule="auto"/>
        <w:ind w:left="0" w:firstLine="0"/>
        <w:jc w:val="both"/>
        <w:rPr>
          <w:rFonts w:asciiTheme="majorBidi" w:eastAsia="Times New Roman" w:hAnsiTheme="majorBidi" w:cstheme="majorBidi"/>
          <w:sz w:val="24"/>
          <w:szCs w:val="24"/>
          <w:shd w:val="clear" w:color="auto" w:fill="FFFFFF"/>
        </w:rPr>
      </w:pPr>
      <w:r w:rsidRPr="005D0D48">
        <w:rPr>
          <w:rFonts w:ascii="Times New Roman" w:hAnsi="Times New Roman" w:cs="Times New Roman"/>
          <w:b/>
          <w:bCs/>
          <w:i/>
          <w:iCs/>
          <w:sz w:val="24"/>
          <w:szCs w:val="24"/>
          <w:lang w:val="en-GB"/>
        </w:rPr>
        <w:lastRenderedPageBreak/>
        <w:t>Sydney</w:t>
      </w:r>
      <w:r>
        <w:rPr>
          <w:rFonts w:ascii="Times New Roman" w:hAnsi="Times New Roman" w:cs="Times New Roman"/>
          <w:b/>
          <w:bCs/>
          <w:i/>
          <w:iCs/>
          <w:sz w:val="24"/>
          <w:szCs w:val="24"/>
          <w:lang w:val="en-GB"/>
        </w:rPr>
        <w:t xml:space="preserve"> A</w:t>
      </w:r>
      <w:r w:rsidRPr="005D0D48">
        <w:rPr>
          <w:rFonts w:ascii="Times New Roman" w:hAnsi="Times New Roman" w:cs="Times New Roman"/>
          <w:b/>
          <w:bCs/>
          <w:i/>
          <w:iCs/>
          <w:sz w:val="24"/>
          <w:szCs w:val="24"/>
          <w:lang w:val="en-GB"/>
        </w:rPr>
        <w:t xml:space="preserve"> and Theresa</w:t>
      </w:r>
      <w:r>
        <w:rPr>
          <w:rFonts w:ascii="Times New Roman" w:hAnsi="Times New Roman" w:cs="Times New Roman"/>
          <w:b/>
          <w:bCs/>
          <w:i/>
          <w:iCs/>
          <w:sz w:val="24"/>
          <w:szCs w:val="24"/>
          <w:lang w:val="en-GB"/>
        </w:rPr>
        <w:t xml:space="preserve"> U</w:t>
      </w:r>
      <w:r w:rsidRPr="005D0D48">
        <w:rPr>
          <w:rFonts w:ascii="Times New Roman" w:hAnsi="Times New Roman" w:cs="Times New Roman"/>
          <w:b/>
          <w:bCs/>
          <w:i/>
          <w:iCs/>
          <w:sz w:val="24"/>
          <w:szCs w:val="24"/>
          <w:lang w:val="en-GB"/>
        </w:rPr>
        <w:t xml:space="preserve"> (2015):</w:t>
      </w:r>
      <w:r w:rsidRPr="005D0D48">
        <w:rPr>
          <w:rFonts w:ascii="Times New Roman" w:hAnsi="Times New Roman" w:cs="Times New Roman"/>
          <w:sz w:val="24"/>
          <w:szCs w:val="24"/>
          <w:lang w:val="en-GB"/>
        </w:rPr>
        <w:t xml:space="preserve"> Comparative Evaluation of the Impact of Subacute Exposure of Smokeless Tobacco and Tobacco Smoke on Rat Testis. International Journal of Reproductive Medicine; 15:1- 10.</w:t>
      </w:r>
    </w:p>
    <w:p w14:paraId="0BF20658" w14:textId="77777777" w:rsidR="00671E58" w:rsidRPr="00476FFD" w:rsidRDefault="00671E58" w:rsidP="00476FFD">
      <w:pPr>
        <w:pStyle w:val="ListParagraph"/>
        <w:numPr>
          <w:ilvl w:val="0"/>
          <w:numId w:val="2"/>
        </w:numPr>
        <w:spacing w:line="360" w:lineRule="auto"/>
        <w:ind w:left="0" w:firstLine="0"/>
        <w:jc w:val="both"/>
        <w:rPr>
          <w:rFonts w:asciiTheme="majorBidi" w:eastAsia="Times New Roman" w:hAnsiTheme="majorBidi" w:cstheme="majorBidi"/>
          <w:b/>
          <w:bCs/>
          <w:sz w:val="24"/>
          <w:szCs w:val="24"/>
          <w:shd w:val="clear" w:color="auto" w:fill="FFFFFF"/>
        </w:rPr>
      </w:pPr>
      <w:proofErr w:type="spellStart"/>
      <w:r w:rsidRPr="00476FFD">
        <w:rPr>
          <w:rFonts w:asciiTheme="majorBidi" w:hAnsiTheme="majorBidi" w:cstheme="majorBidi"/>
          <w:b/>
          <w:bCs/>
          <w:i/>
          <w:iCs/>
          <w:sz w:val="24"/>
          <w:szCs w:val="24"/>
          <w:lang w:val="en-GB"/>
        </w:rPr>
        <w:t>Tannous</w:t>
      </w:r>
      <w:proofErr w:type="spellEnd"/>
      <w:r w:rsidRPr="00476FFD">
        <w:rPr>
          <w:rFonts w:asciiTheme="majorBidi" w:hAnsiTheme="majorBidi" w:cstheme="majorBidi"/>
          <w:b/>
          <w:bCs/>
          <w:i/>
          <w:iCs/>
          <w:sz w:val="24"/>
          <w:szCs w:val="24"/>
          <w:lang w:val="en-GB"/>
        </w:rPr>
        <w:t xml:space="preserve"> S</w:t>
      </w:r>
      <w:bookmarkEnd w:id="31"/>
      <w:r w:rsidRPr="00476FFD">
        <w:rPr>
          <w:rFonts w:asciiTheme="majorBidi" w:hAnsiTheme="majorBidi" w:cstheme="majorBidi"/>
          <w:b/>
          <w:bCs/>
          <w:i/>
          <w:iCs/>
          <w:sz w:val="24"/>
          <w:szCs w:val="24"/>
          <w:lang w:val="en-GB"/>
        </w:rPr>
        <w:t xml:space="preserve">, </w:t>
      </w:r>
      <w:proofErr w:type="spellStart"/>
      <w:r w:rsidRPr="00476FFD">
        <w:rPr>
          <w:rFonts w:asciiTheme="majorBidi" w:hAnsiTheme="majorBidi" w:cstheme="majorBidi"/>
          <w:b/>
          <w:bCs/>
          <w:i/>
          <w:iCs/>
          <w:sz w:val="24"/>
          <w:szCs w:val="24"/>
          <w:lang w:val="en-GB"/>
        </w:rPr>
        <w:t>Darlot</w:t>
      </w:r>
      <w:proofErr w:type="spellEnd"/>
      <w:r w:rsidRPr="00476FFD">
        <w:rPr>
          <w:rFonts w:asciiTheme="majorBidi" w:hAnsiTheme="majorBidi" w:cstheme="majorBidi"/>
          <w:b/>
          <w:bCs/>
          <w:i/>
          <w:iCs/>
          <w:sz w:val="24"/>
          <w:szCs w:val="24"/>
          <w:lang w:val="en-GB"/>
        </w:rPr>
        <w:t xml:space="preserve"> F and </w:t>
      </w:r>
      <w:proofErr w:type="spellStart"/>
      <w:r w:rsidRPr="00476FFD">
        <w:rPr>
          <w:rFonts w:asciiTheme="majorBidi" w:hAnsiTheme="majorBidi" w:cstheme="majorBidi"/>
          <w:b/>
          <w:bCs/>
          <w:i/>
          <w:iCs/>
          <w:sz w:val="24"/>
          <w:szCs w:val="24"/>
          <w:lang w:val="en-GB"/>
        </w:rPr>
        <w:t>Cador</w:t>
      </w:r>
      <w:proofErr w:type="spellEnd"/>
      <w:r w:rsidRPr="00476FFD">
        <w:rPr>
          <w:rFonts w:asciiTheme="majorBidi" w:hAnsiTheme="majorBidi" w:cstheme="majorBidi"/>
          <w:b/>
          <w:bCs/>
          <w:i/>
          <w:iCs/>
          <w:sz w:val="24"/>
          <w:szCs w:val="24"/>
          <w:lang w:val="en-GB"/>
        </w:rPr>
        <w:t xml:space="preserve"> M, et al. (2021):</w:t>
      </w:r>
      <w:r w:rsidRPr="00476FFD">
        <w:rPr>
          <w:rFonts w:asciiTheme="majorBidi" w:hAnsiTheme="majorBidi" w:cstheme="majorBidi"/>
          <w:sz w:val="24"/>
          <w:szCs w:val="24"/>
          <w:lang w:val="en-GB"/>
        </w:rPr>
        <w:t xml:space="preserve"> </w:t>
      </w:r>
      <w:proofErr w:type="spellStart"/>
      <w:r w:rsidRPr="00476FFD">
        <w:rPr>
          <w:rFonts w:asciiTheme="majorBidi" w:hAnsiTheme="majorBidi" w:cstheme="majorBidi"/>
          <w:sz w:val="24"/>
          <w:szCs w:val="24"/>
          <w:lang w:val="en-GB"/>
        </w:rPr>
        <w:t>Flavor</w:t>
      </w:r>
      <w:proofErr w:type="spellEnd"/>
      <w:r w:rsidRPr="00476FFD">
        <w:rPr>
          <w:rFonts w:asciiTheme="majorBidi" w:hAnsiTheme="majorBidi" w:cstheme="majorBidi"/>
          <w:sz w:val="24"/>
          <w:szCs w:val="24"/>
          <w:lang w:val="en-GB"/>
        </w:rPr>
        <w:t xml:space="preserve"> additives facilitate oral self-administration of nicotine solution in mice. Psychopharmacology (</w:t>
      </w:r>
      <w:proofErr w:type="spellStart"/>
      <w:r w:rsidRPr="00476FFD">
        <w:rPr>
          <w:rFonts w:asciiTheme="majorBidi" w:hAnsiTheme="majorBidi" w:cstheme="majorBidi"/>
          <w:sz w:val="24"/>
          <w:szCs w:val="24"/>
          <w:lang w:val="en-GB"/>
        </w:rPr>
        <w:t>Berl</w:t>
      </w:r>
      <w:proofErr w:type="spellEnd"/>
      <w:r w:rsidRPr="00476FFD">
        <w:rPr>
          <w:rFonts w:asciiTheme="majorBidi" w:hAnsiTheme="majorBidi" w:cstheme="majorBidi"/>
          <w:sz w:val="24"/>
          <w:szCs w:val="24"/>
          <w:lang w:val="en-GB"/>
        </w:rPr>
        <w:t>); 238 (2021): 2235–2247.</w:t>
      </w:r>
    </w:p>
    <w:p w14:paraId="5EEA27B2" w14:textId="77777777" w:rsidR="00671E58" w:rsidRPr="00115BF5" w:rsidRDefault="00671E58" w:rsidP="00115BF5">
      <w:pPr>
        <w:pStyle w:val="ListParagraph"/>
        <w:numPr>
          <w:ilvl w:val="0"/>
          <w:numId w:val="2"/>
        </w:numPr>
        <w:spacing w:after="160" w:line="360" w:lineRule="auto"/>
        <w:ind w:left="0" w:firstLine="0"/>
        <w:jc w:val="both"/>
        <w:rPr>
          <w:rFonts w:asciiTheme="majorBidi" w:hAnsiTheme="majorBidi" w:cstheme="majorBidi"/>
          <w:sz w:val="24"/>
          <w:szCs w:val="24"/>
          <w:lang w:val="en-GB"/>
        </w:rPr>
      </w:pPr>
      <w:proofErr w:type="spellStart"/>
      <w:r w:rsidRPr="00476FFD">
        <w:rPr>
          <w:rFonts w:ascii="Times New Roman" w:hAnsi="Times New Roman" w:cs="Times New Roman"/>
          <w:b/>
          <w:bCs/>
          <w:i/>
          <w:iCs/>
          <w:sz w:val="24"/>
          <w:szCs w:val="24"/>
          <w:lang w:val="en-GB"/>
        </w:rPr>
        <w:t>Trummer</w:t>
      </w:r>
      <w:proofErr w:type="spellEnd"/>
      <w:r w:rsidRPr="00476FFD">
        <w:rPr>
          <w:rFonts w:ascii="Times New Roman" w:hAnsi="Times New Roman" w:cs="Times New Roman"/>
          <w:b/>
          <w:bCs/>
          <w:i/>
          <w:iCs/>
          <w:sz w:val="24"/>
          <w:szCs w:val="24"/>
          <w:lang w:val="en-GB"/>
        </w:rPr>
        <w:t xml:space="preserve"> H, </w:t>
      </w:r>
      <w:proofErr w:type="spellStart"/>
      <w:r w:rsidRPr="00476FFD">
        <w:rPr>
          <w:rFonts w:ascii="Times New Roman" w:hAnsi="Times New Roman" w:cs="Times New Roman"/>
          <w:b/>
          <w:bCs/>
          <w:i/>
          <w:iCs/>
          <w:sz w:val="24"/>
          <w:szCs w:val="24"/>
          <w:lang w:val="en-GB"/>
        </w:rPr>
        <w:t>Habermann</w:t>
      </w:r>
      <w:proofErr w:type="spellEnd"/>
      <w:r w:rsidRPr="00476FFD">
        <w:rPr>
          <w:rFonts w:ascii="Times New Roman" w:hAnsi="Times New Roman" w:cs="Times New Roman"/>
          <w:b/>
          <w:bCs/>
          <w:i/>
          <w:iCs/>
          <w:sz w:val="24"/>
          <w:szCs w:val="24"/>
          <w:lang w:val="en-GB"/>
        </w:rPr>
        <w:t xml:space="preserve"> H and Haas J, et al., (2002):</w:t>
      </w:r>
      <w:r w:rsidRPr="00476FFD">
        <w:rPr>
          <w:rFonts w:ascii="Times New Roman" w:hAnsi="Times New Roman" w:cs="Times New Roman"/>
          <w:sz w:val="24"/>
          <w:szCs w:val="24"/>
          <w:lang w:val="en-GB"/>
        </w:rPr>
        <w:t xml:space="preserve"> The impact of cigarette smoking on human semen parameters and hormones. Hum </w:t>
      </w:r>
      <w:proofErr w:type="spellStart"/>
      <w:r w:rsidRPr="00476FFD">
        <w:rPr>
          <w:rFonts w:ascii="Times New Roman" w:hAnsi="Times New Roman" w:cs="Times New Roman"/>
          <w:sz w:val="24"/>
          <w:szCs w:val="24"/>
          <w:lang w:val="en-GB"/>
        </w:rPr>
        <w:t>Reprod</w:t>
      </w:r>
      <w:proofErr w:type="spellEnd"/>
      <w:r w:rsidRPr="00476FFD">
        <w:rPr>
          <w:rFonts w:ascii="Times New Roman" w:hAnsi="Times New Roman" w:cs="Times New Roman"/>
          <w:sz w:val="24"/>
          <w:szCs w:val="24"/>
          <w:lang w:val="en-GB"/>
        </w:rPr>
        <w:t>; 17:1554</w:t>
      </w:r>
      <w:r w:rsidRPr="00476FFD">
        <w:rPr>
          <w:rFonts w:ascii="Times New Roman" w:hAnsi="Times New Roman" w:cs="Times New Roman"/>
          <w:sz w:val="24"/>
          <w:szCs w:val="24"/>
          <w:lang w:val="en-GB"/>
        </w:rPr>
        <w:noBreakHyphen/>
        <w:t>9.</w:t>
      </w:r>
    </w:p>
    <w:p w14:paraId="5801CDAD" w14:textId="77777777" w:rsidR="00671E58" w:rsidRDefault="00671E58" w:rsidP="00476FFD">
      <w:pPr>
        <w:pStyle w:val="ListParagraph"/>
        <w:numPr>
          <w:ilvl w:val="0"/>
          <w:numId w:val="2"/>
        </w:numPr>
        <w:spacing w:after="160" w:line="360" w:lineRule="auto"/>
        <w:ind w:left="0" w:firstLine="0"/>
        <w:jc w:val="both"/>
        <w:rPr>
          <w:rFonts w:asciiTheme="majorBidi" w:hAnsiTheme="majorBidi" w:cstheme="majorBidi"/>
          <w:sz w:val="24"/>
          <w:szCs w:val="24"/>
          <w:lang w:val="en-GB"/>
        </w:rPr>
      </w:pPr>
      <w:bookmarkStart w:id="32" w:name="_Hlk126186289"/>
      <w:proofErr w:type="spellStart"/>
      <w:r w:rsidRPr="00476FFD">
        <w:rPr>
          <w:rFonts w:asciiTheme="majorBidi" w:hAnsiTheme="majorBidi" w:cstheme="majorBidi"/>
          <w:b/>
          <w:bCs/>
          <w:i/>
          <w:iCs/>
          <w:sz w:val="24"/>
          <w:szCs w:val="24"/>
          <w:lang w:val="en-GB"/>
        </w:rPr>
        <w:t>Urbano</w:t>
      </w:r>
      <w:proofErr w:type="spellEnd"/>
      <w:r>
        <w:rPr>
          <w:rFonts w:asciiTheme="majorBidi" w:hAnsiTheme="majorBidi" w:cstheme="majorBidi"/>
          <w:b/>
          <w:bCs/>
          <w:i/>
          <w:iCs/>
          <w:sz w:val="24"/>
          <w:szCs w:val="24"/>
          <w:lang w:val="en-GB"/>
        </w:rPr>
        <w:t xml:space="preserve"> T</w:t>
      </w:r>
      <w:r w:rsidRPr="00476FFD">
        <w:rPr>
          <w:rFonts w:asciiTheme="majorBidi" w:hAnsiTheme="majorBidi" w:cstheme="majorBidi"/>
          <w:b/>
          <w:bCs/>
          <w:i/>
          <w:iCs/>
          <w:sz w:val="24"/>
          <w:szCs w:val="24"/>
          <w:lang w:val="en-GB"/>
        </w:rPr>
        <w:t xml:space="preserve">, </w:t>
      </w:r>
      <w:bookmarkEnd w:id="32"/>
      <w:proofErr w:type="spellStart"/>
      <w:r w:rsidRPr="00476FFD">
        <w:rPr>
          <w:rFonts w:asciiTheme="majorBidi" w:hAnsiTheme="majorBidi" w:cstheme="majorBidi"/>
          <w:b/>
          <w:bCs/>
          <w:i/>
          <w:iCs/>
          <w:sz w:val="24"/>
          <w:szCs w:val="24"/>
          <w:lang w:val="en-GB"/>
        </w:rPr>
        <w:t>Filippini</w:t>
      </w:r>
      <w:proofErr w:type="spellEnd"/>
      <w:r w:rsidRPr="00476FFD">
        <w:rPr>
          <w:rFonts w:asciiTheme="majorBidi" w:hAnsiTheme="majorBidi" w:cstheme="majorBidi"/>
          <w:b/>
          <w:bCs/>
          <w:i/>
          <w:iCs/>
          <w:sz w:val="24"/>
          <w:szCs w:val="24"/>
          <w:lang w:val="en-GB"/>
        </w:rPr>
        <w:t xml:space="preserve"> </w:t>
      </w:r>
      <w:r>
        <w:rPr>
          <w:rFonts w:asciiTheme="majorBidi" w:hAnsiTheme="majorBidi" w:cstheme="majorBidi"/>
          <w:b/>
          <w:bCs/>
          <w:i/>
          <w:iCs/>
          <w:sz w:val="24"/>
          <w:szCs w:val="24"/>
          <w:lang w:val="en-GB"/>
        </w:rPr>
        <w:t xml:space="preserve">T </w:t>
      </w:r>
      <w:r w:rsidRPr="00476FFD">
        <w:rPr>
          <w:rFonts w:asciiTheme="majorBidi" w:hAnsiTheme="majorBidi" w:cstheme="majorBidi"/>
          <w:b/>
          <w:bCs/>
          <w:i/>
          <w:iCs/>
          <w:sz w:val="24"/>
          <w:szCs w:val="24"/>
          <w:lang w:val="en-GB"/>
        </w:rPr>
        <w:t>and Wise</w:t>
      </w:r>
      <w:r>
        <w:rPr>
          <w:rFonts w:asciiTheme="majorBidi" w:hAnsiTheme="majorBidi" w:cstheme="majorBidi"/>
          <w:b/>
          <w:bCs/>
          <w:i/>
          <w:iCs/>
          <w:sz w:val="24"/>
          <w:szCs w:val="24"/>
          <w:lang w:val="en-GB"/>
        </w:rPr>
        <w:t xml:space="preserve"> LA</w:t>
      </w:r>
      <w:r w:rsidRPr="00476FFD">
        <w:rPr>
          <w:rFonts w:asciiTheme="majorBidi" w:hAnsiTheme="majorBidi" w:cstheme="majorBidi"/>
          <w:b/>
          <w:bCs/>
          <w:i/>
          <w:iCs/>
          <w:sz w:val="24"/>
          <w:szCs w:val="24"/>
          <w:lang w:val="en-GB"/>
        </w:rPr>
        <w:t xml:space="preserve"> et al. (2023): </w:t>
      </w:r>
      <w:r w:rsidRPr="00476FFD">
        <w:rPr>
          <w:rFonts w:asciiTheme="majorBidi" w:hAnsiTheme="majorBidi" w:cstheme="majorBidi"/>
          <w:sz w:val="24"/>
          <w:szCs w:val="24"/>
          <w:lang w:val="en-GB"/>
        </w:rPr>
        <w:t>Selenium exposure and urinary 8-oxo-7,8-dihydro-2′-deoxyguanosine: Major effects of chemical species and sex. Science of the Total Environment; 870 (2023): 161584.</w:t>
      </w:r>
    </w:p>
    <w:p w14:paraId="583C42E8" w14:textId="77777777" w:rsidR="00671E58" w:rsidRPr="00476FFD" w:rsidRDefault="00671E58" w:rsidP="00476FFD">
      <w:pPr>
        <w:pStyle w:val="ListParagraph"/>
        <w:numPr>
          <w:ilvl w:val="0"/>
          <w:numId w:val="2"/>
        </w:numPr>
        <w:autoSpaceDE w:val="0"/>
        <w:autoSpaceDN w:val="0"/>
        <w:adjustRightInd w:val="0"/>
        <w:spacing w:line="360" w:lineRule="auto"/>
        <w:ind w:left="0" w:firstLine="0"/>
        <w:jc w:val="both"/>
        <w:rPr>
          <w:rFonts w:ascii="Times New Roman" w:hAnsi="Times New Roman" w:cs="Times New Roman"/>
          <w:sz w:val="24"/>
          <w:szCs w:val="24"/>
          <w:lang w:val="en-GB"/>
        </w:rPr>
      </w:pPr>
      <w:proofErr w:type="spellStart"/>
      <w:r w:rsidRPr="00476FFD">
        <w:rPr>
          <w:rFonts w:ascii="Times New Roman" w:hAnsi="Times New Roman" w:cs="Times New Roman"/>
          <w:b/>
          <w:bCs/>
          <w:i/>
          <w:iCs/>
          <w:sz w:val="24"/>
          <w:szCs w:val="24"/>
          <w:lang w:val="en-GB"/>
        </w:rPr>
        <w:t>Vijayam</w:t>
      </w:r>
      <w:proofErr w:type="spellEnd"/>
      <w:r>
        <w:rPr>
          <w:rFonts w:ascii="Times New Roman" w:hAnsi="Times New Roman" w:cs="Times New Roman"/>
          <w:b/>
          <w:bCs/>
          <w:i/>
          <w:iCs/>
          <w:sz w:val="24"/>
          <w:szCs w:val="24"/>
          <w:lang w:val="en-GB"/>
        </w:rPr>
        <w:t xml:space="preserve"> S</w:t>
      </w:r>
      <w:r w:rsidRPr="00476FFD">
        <w:rPr>
          <w:rFonts w:ascii="Times New Roman" w:hAnsi="Times New Roman" w:cs="Times New Roman"/>
          <w:b/>
          <w:bCs/>
          <w:i/>
          <w:iCs/>
          <w:sz w:val="24"/>
          <w:szCs w:val="24"/>
          <w:lang w:val="en-GB"/>
        </w:rPr>
        <w:t>, Nair</w:t>
      </w:r>
      <w:r>
        <w:rPr>
          <w:rFonts w:ascii="Times New Roman" w:hAnsi="Times New Roman" w:cs="Times New Roman"/>
          <w:b/>
          <w:bCs/>
          <w:i/>
          <w:iCs/>
          <w:sz w:val="24"/>
          <w:szCs w:val="24"/>
          <w:lang w:val="en-GB"/>
        </w:rPr>
        <w:t xml:space="preserve"> G</w:t>
      </w:r>
      <w:r w:rsidRPr="00476FFD">
        <w:rPr>
          <w:rFonts w:ascii="Times New Roman" w:hAnsi="Times New Roman" w:cs="Times New Roman"/>
          <w:b/>
          <w:bCs/>
          <w:i/>
          <w:iCs/>
          <w:sz w:val="24"/>
          <w:szCs w:val="24"/>
          <w:lang w:val="en-GB"/>
        </w:rPr>
        <w:t xml:space="preserve"> and </w:t>
      </w:r>
      <w:proofErr w:type="spellStart"/>
      <w:r w:rsidRPr="00476FFD">
        <w:rPr>
          <w:rFonts w:ascii="Times New Roman" w:hAnsi="Times New Roman" w:cs="Times New Roman"/>
          <w:b/>
          <w:bCs/>
          <w:i/>
          <w:iCs/>
          <w:sz w:val="24"/>
          <w:szCs w:val="24"/>
          <w:lang w:val="en-GB"/>
        </w:rPr>
        <w:t>Rajamohan</w:t>
      </w:r>
      <w:proofErr w:type="spellEnd"/>
      <w:r w:rsidRPr="00476FFD">
        <w:rPr>
          <w:rFonts w:ascii="Times New Roman" w:hAnsi="Times New Roman" w:cs="Times New Roman"/>
          <w:b/>
          <w:bCs/>
          <w:i/>
          <w:iCs/>
          <w:sz w:val="24"/>
          <w:szCs w:val="24"/>
          <w:lang w:val="en-GB"/>
        </w:rPr>
        <w:t xml:space="preserve"> </w:t>
      </w:r>
      <w:r>
        <w:rPr>
          <w:rFonts w:ascii="Times New Roman" w:hAnsi="Times New Roman" w:cs="Times New Roman"/>
          <w:b/>
          <w:bCs/>
          <w:i/>
          <w:iCs/>
          <w:sz w:val="24"/>
          <w:szCs w:val="24"/>
          <w:lang w:val="en-GB"/>
        </w:rPr>
        <w:t xml:space="preserve">TH </w:t>
      </w:r>
      <w:r w:rsidRPr="00476FFD">
        <w:rPr>
          <w:rFonts w:ascii="Times New Roman" w:hAnsi="Times New Roman" w:cs="Times New Roman"/>
          <w:b/>
          <w:bCs/>
          <w:i/>
          <w:iCs/>
          <w:sz w:val="24"/>
          <w:szCs w:val="24"/>
          <w:lang w:val="en-GB"/>
        </w:rPr>
        <w:t>et al. (2014):</w:t>
      </w:r>
      <w:r w:rsidRPr="00476FFD">
        <w:rPr>
          <w:rFonts w:ascii="Times New Roman" w:hAnsi="Times New Roman" w:cs="Times New Roman"/>
          <w:sz w:val="24"/>
          <w:szCs w:val="24"/>
          <w:lang w:val="en-GB"/>
        </w:rPr>
        <w:t xml:space="preserve"> The Role of Coconut Water on Nicotine-Induced Reproductive Dysfunction in Experimental Male Rat Model Food and Nutrition Sciences;5: 1121-1130.</w:t>
      </w:r>
    </w:p>
    <w:p w14:paraId="1ADFAF0D" w14:textId="77777777" w:rsidR="00671E58" w:rsidRPr="00476FFD" w:rsidRDefault="00671E58" w:rsidP="00115BF5">
      <w:pPr>
        <w:pStyle w:val="ListParagraph"/>
        <w:numPr>
          <w:ilvl w:val="0"/>
          <w:numId w:val="2"/>
        </w:numPr>
        <w:spacing w:after="160" w:line="360" w:lineRule="auto"/>
        <w:ind w:left="0" w:firstLine="0"/>
        <w:jc w:val="both"/>
        <w:rPr>
          <w:rFonts w:asciiTheme="majorBidi" w:hAnsiTheme="majorBidi" w:cstheme="majorBidi"/>
          <w:sz w:val="24"/>
          <w:szCs w:val="24"/>
          <w:lang w:val="en-GB"/>
        </w:rPr>
      </w:pPr>
      <w:proofErr w:type="spellStart"/>
      <w:r w:rsidRPr="00476FFD">
        <w:rPr>
          <w:rFonts w:asciiTheme="majorBidi" w:hAnsiTheme="majorBidi" w:cstheme="majorBidi"/>
          <w:b/>
          <w:bCs/>
          <w:i/>
          <w:iCs/>
          <w:sz w:val="24"/>
          <w:szCs w:val="24"/>
          <w:lang w:val="en-GB"/>
        </w:rPr>
        <w:t>Vinceti</w:t>
      </w:r>
      <w:proofErr w:type="spellEnd"/>
      <w:r w:rsidRPr="00476FFD">
        <w:rPr>
          <w:rFonts w:asciiTheme="majorBidi" w:hAnsiTheme="majorBidi" w:cstheme="majorBidi"/>
          <w:b/>
          <w:bCs/>
          <w:i/>
          <w:iCs/>
          <w:sz w:val="24"/>
          <w:szCs w:val="24"/>
          <w:lang w:val="en-GB"/>
        </w:rPr>
        <w:t xml:space="preserve"> M, </w:t>
      </w:r>
      <w:proofErr w:type="spellStart"/>
      <w:r w:rsidRPr="00476FFD">
        <w:rPr>
          <w:rFonts w:asciiTheme="majorBidi" w:hAnsiTheme="majorBidi" w:cstheme="majorBidi"/>
          <w:b/>
          <w:bCs/>
          <w:i/>
          <w:iCs/>
          <w:sz w:val="24"/>
          <w:szCs w:val="24"/>
          <w:lang w:val="en-GB"/>
        </w:rPr>
        <w:t>Bonaccio</w:t>
      </w:r>
      <w:proofErr w:type="spellEnd"/>
      <w:r w:rsidRPr="00476FFD">
        <w:rPr>
          <w:rFonts w:asciiTheme="majorBidi" w:hAnsiTheme="majorBidi" w:cstheme="majorBidi"/>
          <w:b/>
          <w:bCs/>
          <w:i/>
          <w:iCs/>
          <w:sz w:val="24"/>
          <w:szCs w:val="24"/>
          <w:lang w:val="en-GB"/>
        </w:rPr>
        <w:t xml:space="preserve"> M and </w:t>
      </w:r>
      <w:proofErr w:type="spellStart"/>
      <w:r w:rsidRPr="00476FFD">
        <w:rPr>
          <w:rFonts w:asciiTheme="majorBidi" w:hAnsiTheme="majorBidi" w:cstheme="majorBidi"/>
          <w:b/>
          <w:bCs/>
          <w:i/>
          <w:iCs/>
          <w:sz w:val="24"/>
          <w:szCs w:val="24"/>
          <w:lang w:val="en-GB"/>
        </w:rPr>
        <w:t>Filippini</w:t>
      </w:r>
      <w:proofErr w:type="spellEnd"/>
      <w:r w:rsidRPr="00476FFD">
        <w:rPr>
          <w:rFonts w:asciiTheme="majorBidi" w:hAnsiTheme="majorBidi" w:cstheme="majorBidi"/>
          <w:b/>
          <w:bCs/>
          <w:i/>
          <w:iCs/>
          <w:sz w:val="24"/>
          <w:szCs w:val="24"/>
          <w:lang w:val="en-GB"/>
        </w:rPr>
        <w:t xml:space="preserve"> M, et al. (2021):</w:t>
      </w:r>
      <w:r w:rsidRPr="00476FFD">
        <w:rPr>
          <w:rFonts w:asciiTheme="majorBidi" w:hAnsiTheme="majorBidi" w:cstheme="majorBidi"/>
          <w:sz w:val="24"/>
          <w:szCs w:val="24"/>
          <w:lang w:val="en-GB"/>
        </w:rPr>
        <w:t xml:space="preserve"> Dietary selenium intake and risk of hospitalization for type 2 diabetes in the </w:t>
      </w:r>
      <w:proofErr w:type="spellStart"/>
      <w:r w:rsidRPr="00476FFD">
        <w:rPr>
          <w:rFonts w:asciiTheme="majorBidi" w:hAnsiTheme="majorBidi" w:cstheme="majorBidi"/>
          <w:sz w:val="24"/>
          <w:szCs w:val="24"/>
          <w:lang w:val="en-GB"/>
        </w:rPr>
        <w:t>Moli</w:t>
      </w:r>
      <w:proofErr w:type="spellEnd"/>
      <w:r w:rsidRPr="00476FFD">
        <w:rPr>
          <w:rFonts w:asciiTheme="majorBidi" w:hAnsiTheme="majorBidi" w:cstheme="majorBidi"/>
          <w:sz w:val="24"/>
          <w:szCs w:val="24"/>
          <w:lang w:val="en-GB"/>
        </w:rPr>
        <w:t xml:space="preserve">- Sani study cohort. </w:t>
      </w:r>
      <w:proofErr w:type="spellStart"/>
      <w:r w:rsidRPr="00476FFD">
        <w:rPr>
          <w:rFonts w:asciiTheme="majorBidi" w:hAnsiTheme="majorBidi" w:cstheme="majorBidi"/>
          <w:sz w:val="24"/>
          <w:szCs w:val="24"/>
          <w:lang w:val="en-GB"/>
        </w:rPr>
        <w:t>Nutr</w:t>
      </w:r>
      <w:proofErr w:type="spellEnd"/>
      <w:r w:rsidRPr="00476FFD">
        <w:rPr>
          <w:rFonts w:asciiTheme="majorBidi" w:hAnsiTheme="majorBidi" w:cstheme="majorBidi"/>
          <w:sz w:val="24"/>
          <w:szCs w:val="24"/>
          <w:lang w:val="en-GB"/>
        </w:rPr>
        <w:t xml:space="preserve">. </w:t>
      </w:r>
      <w:proofErr w:type="spellStart"/>
      <w:r w:rsidRPr="00476FFD">
        <w:rPr>
          <w:rFonts w:asciiTheme="majorBidi" w:hAnsiTheme="majorBidi" w:cstheme="majorBidi"/>
          <w:sz w:val="24"/>
          <w:szCs w:val="24"/>
          <w:lang w:val="en-GB"/>
        </w:rPr>
        <w:t>Metab</w:t>
      </w:r>
      <w:proofErr w:type="spellEnd"/>
      <w:r w:rsidRPr="00476FFD">
        <w:rPr>
          <w:rFonts w:asciiTheme="majorBidi" w:hAnsiTheme="majorBidi" w:cstheme="majorBidi"/>
          <w:sz w:val="24"/>
          <w:szCs w:val="24"/>
          <w:lang w:val="en-GB"/>
        </w:rPr>
        <w:t xml:space="preserve">. Cardiovasc. Dis.; 31: 1738–1746. </w:t>
      </w:r>
    </w:p>
    <w:p w14:paraId="124B475D" w14:textId="77777777" w:rsidR="00671E58" w:rsidRDefault="00671E58" w:rsidP="00115BF5">
      <w:pPr>
        <w:pStyle w:val="ListParagraph"/>
        <w:numPr>
          <w:ilvl w:val="0"/>
          <w:numId w:val="2"/>
        </w:numPr>
        <w:spacing w:after="160" w:line="360" w:lineRule="auto"/>
        <w:ind w:left="0" w:firstLine="0"/>
        <w:jc w:val="both"/>
        <w:rPr>
          <w:rFonts w:asciiTheme="majorBidi" w:hAnsiTheme="majorBidi" w:cstheme="majorBidi"/>
          <w:sz w:val="24"/>
          <w:szCs w:val="24"/>
          <w:lang w:val="en-GB"/>
        </w:rPr>
      </w:pPr>
      <w:bookmarkStart w:id="33" w:name="_Hlk126188673"/>
      <w:bookmarkStart w:id="34" w:name="_Hlk126187909"/>
      <w:proofErr w:type="spellStart"/>
      <w:r w:rsidRPr="00476FFD">
        <w:rPr>
          <w:rFonts w:asciiTheme="majorBidi" w:hAnsiTheme="majorBidi" w:cstheme="majorBidi"/>
          <w:b/>
          <w:bCs/>
          <w:i/>
          <w:iCs/>
          <w:sz w:val="24"/>
          <w:szCs w:val="24"/>
          <w:lang w:val="en-GB"/>
        </w:rPr>
        <w:t>Yoo</w:t>
      </w:r>
      <w:proofErr w:type="spellEnd"/>
      <w:r w:rsidRPr="00476FFD">
        <w:rPr>
          <w:rFonts w:asciiTheme="majorBidi" w:hAnsiTheme="majorBidi" w:cstheme="majorBidi"/>
          <w:b/>
          <w:bCs/>
          <w:i/>
          <w:iCs/>
          <w:sz w:val="24"/>
          <w:szCs w:val="24"/>
          <w:lang w:val="en-GB"/>
        </w:rPr>
        <w:t xml:space="preserve"> J, Kim R and Ju S, et al. (2020):</w:t>
      </w:r>
      <w:bookmarkEnd w:id="33"/>
      <w:r w:rsidRPr="00476FFD">
        <w:rPr>
          <w:rFonts w:asciiTheme="majorBidi" w:hAnsiTheme="majorBidi" w:cstheme="majorBidi"/>
          <w:sz w:val="24"/>
          <w:szCs w:val="24"/>
          <w:lang w:val="en-GB"/>
        </w:rPr>
        <w:t xml:space="preserve"> </w:t>
      </w:r>
      <w:bookmarkEnd w:id="34"/>
      <w:r w:rsidRPr="00476FFD">
        <w:rPr>
          <w:rFonts w:asciiTheme="majorBidi" w:hAnsiTheme="majorBidi" w:cstheme="majorBidi"/>
          <w:sz w:val="24"/>
          <w:szCs w:val="24"/>
          <w:lang w:val="en-GB"/>
        </w:rPr>
        <w:t xml:space="preserve">Clinical impact of supplementation of vitamins B1 and C on patients with sepsis-related acute respiratory distress syndrome. </w:t>
      </w:r>
      <w:proofErr w:type="spellStart"/>
      <w:r w:rsidRPr="00476FFD">
        <w:rPr>
          <w:rFonts w:asciiTheme="majorBidi" w:hAnsiTheme="majorBidi" w:cstheme="majorBidi"/>
          <w:sz w:val="24"/>
          <w:szCs w:val="24"/>
          <w:lang w:val="en-GB"/>
        </w:rPr>
        <w:t>Tuberc</w:t>
      </w:r>
      <w:proofErr w:type="spellEnd"/>
      <w:r w:rsidRPr="00476FFD">
        <w:rPr>
          <w:rFonts w:asciiTheme="majorBidi" w:hAnsiTheme="majorBidi" w:cstheme="majorBidi"/>
          <w:sz w:val="24"/>
          <w:szCs w:val="24"/>
          <w:lang w:val="en-GB"/>
        </w:rPr>
        <w:t xml:space="preserve"> Respir Dis.;83(3):248–54.</w:t>
      </w:r>
      <w:bookmarkStart w:id="35" w:name="_Hlk124904839"/>
    </w:p>
    <w:p w14:paraId="6CFD72C1" w14:textId="77777777" w:rsidR="00671E58" w:rsidRPr="00EC2D8F" w:rsidRDefault="00671E58" w:rsidP="00EC2D8F">
      <w:pPr>
        <w:pStyle w:val="ListParagraph"/>
        <w:numPr>
          <w:ilvl w:val="0"/>
          <w:numId w:val="2"/>
        </w:numPr>
        <w:spacing w:after="160" w:line="360" w:lineRule="auto"/>
        <w:ind w:left="0" w:firstLine="0"/>
        <w:jc w:val="both"/>
        <w:rPr>
          <w:rFonts w:asciiTheme="majorBidi" w:hAnsiTheme="majorBidi" w:cstheme="majorBidi"/>
          <w:lang w:val="en-GB"/>
        </w:rPr>
      </w:pPr>
      <w:proofErr w:type="spellStart"/>
      <w:r w:rsidRPr="00BE5B03">
        <w:rPr>
          <w:rFonts w:ascii="Times New Roman" w:hAnsi="Times New Roman" w:cs="Times New Roman"/>
          <w:b/>
          <w:bCs/>
          <w:i/>
          <w:iCs/>
          <w:sz w:val="24"/>
          <w:szCs w:val="24"/>
          <w:lang w:val="en-GB"/>
        </w:rPr>
        <w:t>Zhuo</w:t>
      </w:r>
      <w:proofErr w:type="spellEnd"/>
      <w:r w:rsidRPr="00BE5B03">
        <w:rPr>
          <w:rFonts w:ascii="Times New Roman" w:hAnsi="Times New Roman" w:cs="Times New Roman"/>
          <w:b/>
          <w:bCs/>
          <w:i/>
          <w:iCs/>
          <w:sz w:val="24"/>
          <w:szCs w:val="24"/>
          <w:lang w:val="en-GB"/>
        </w:rPr>
        <w:t xml:space="preserve"> </w:t>
      </w:r>
      <w:bookmarkEnd w:id="35"/>
      <w:r w:rsidRPr="00BE5B03">
        <w:rPr>
          <w:rFonts w:ascii="Times New Roman" w:hAnsi="Times New Roman" w:cs="Times New Roman"/>
          <w:b/>
          <w:bCs/>
          <w:i/>
          <w:iCs/>
          <w:sz w:val="24"/>
          <w:szCs w:val="24"/>
          <w:lang w:val="en-GB"/>
        </w:rPr>
        <w:t xml:space="preserve">X, </w:t>
      </w:r>
      <w:proofErr w:type="spellStart"/>
      <w:r w:rsidRPr="00BE5B03">
        <w:rPr>
          <w:rFonts w:ascii="Times New Roman" w:hAnsi="Times New Roman" w:cs="Times New Roman"/>
          <w:b/>
          <w:bCs/>
          <w:i/>
          <w:iCs/>
          <w:sz w:val="24"/>
          <w:szCs w:val="24"/>
          <w:lang w:val="en-GB"/>
        </w:rPr>
        <w:t>Xie</w:t>
      </w:r>
      <w:proofErr w:type="spellEnd"/>
      <w:r w:rsidRPr="00BE5B03">
        <w:rPr>
          <w:rFonts w:ascii="Times New Roman" w:hAnsi="Times New Roman" w:cs="Times New Roman"/>
          <w:b/>
          <w:bCs/>
          <w:i/>
          <w:iCs/>
          <w:sz w:val="24"/>
          <w:szCs w:val="24"/>
          <w:lang w:val="en-GB"/>
        </w:rPr>
        <w:t xml:space="preserve"> F and </w:t>
      </w:r>
      <w:proofErr w:type="spellStart"/>
      <w:r w:rsidRPr="00BE5B03">
        <w:rPr>
          <w:rFonts w:ascii="Times New Roman" w:hAnsi="Times New Roman" w:cs="Times New Roman"/>
          <w:b/>
          <w:bCs/>
          <w:i/>
          <w:iCs/>
          <w:sz w:val="24"/>
          <w:szCs w:val="24"/>
          <w:lang w:val="en-GB"/>
        </w:rPr>
        <w:t>Kluetzman</w:t>
      </w:r>
      <w:proofErr w:type="spellEnd"/>
      <w:r w:rsidRPr="00BE5B03">
        <w:rPr>
          <w:rFonts w:ascii="Times New Roman" w:hAnsi="Times New Roman" w:cs="Times New Roman"/>
          <w:b/>
          <w:bCs/>
          <w:i/>
          <w:iCs/>
          <w:sz w:val="24"/>
          <w:szCs w:val="24"/>
          <w:lang w:val="en-GB"/>
        </w:rPr>
        <w:t xml:space="preserve"> K, et al. (2010): </w:t>
      </w:r>
      <w:r w:rsidRPr="00BE5B03">
        <w:rPr>
          <w:rFonts w:ascii="Times New Roman" w:hAnsi="Times New Roman" w:cs="Times New Roman"/>
          <w:sz w:val="24"/>
          <w:szCs w:val="24"/>
          <w:lang w:val="en-GB"/>
        </w:rPr>
        <w:t xml:space="preserve">Role of CYP2A5 in the clearance of nicotine and cotinine, insights from studies on a Cyp2a5-null mouse model, J. </w:t>
      </w:r>
      <w:proofErr w:type="spellStart"/>
      <w:r w:rsidRPr="00BE5B03">
        <w:rPr>
          <w:rFonts w:ascii="Times New Roman" w:hAnsi="Times New Roman" w:cs="Times New Roman"/>
          <w:sz w:val="24"/>
          <w:szCs w:val="24"/>
          <w:lang w:val="en-GB"/>
        </w:rPr>
        <w:t>PharmacolExp</w:t>
      </w:r>
      <w:proofErr w:type="spellEnd"/>
      <w:r w:rsidRPr="00BE5B03">
        <w:rPr>
          <w:rFonts w:ascii="Times New Roman" w:hAnsi="Times New Roman" w:cs="Times New Roman"/>
          <w:sz w:val="24"/>
          <w:szCs w:val="24"/>
          <w:lang w:val="en-GB"/>
        </w:rPr>
        <w:t xml:space="preserve">. </w:t>
      </w:r>
      <w:proofErr w:type="spellStart"/>
      <w:r w:rsidRPr="00BE5B03">
        <w:rPr>
          <w:rFonts w:ascii="Times New Roman" w:hAnsi="Times New Roman" w:cs="Times New Roman"/>
          <w:sz w:val="24"/>
          <w:szCs w:val="24"/>
          <w:lang w:val="en-GB"/>
        </w:rPr>
        <w:t>Ther</w:t>
      </w:r>
      <w:proofErr w:type="spellEnd"/>
      <w:r w:rsidRPr="00BE5B03">
        <w:rPr>
          <w:rFonts w:ascii="Times New Roman" w:hAnsi="Times New Roman" w:cs="Times New Roman"/>
          <w:sz w:val="24"/>
          <w:szCs w:val="24"/>
          <w:lang w:val="en-GB"/>
        </w:rPr>
        <w:t>.; 332:578–587</w:t>
      </w:r>
      <w:r>
        <w:rPr>
          <w:rFonts w:asciiTheme="majorBidi" w:hAnsiTheme="majorBidi" w:cstheme="majorBidi"/>
          <w:lang w:val="en-GB"/>
        </w:rPr>
        <w:t>.</w:t>
      </w:r>
    </w:p>
    <w:sectPr w:rsidR="00671E58" w:rsidRPr="00EC2D8F" w:rsidSect="006537B0">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A6799" w14:textId="77777777" w:rsidR="009B6BB6" w:rsidRDefault="009B6BB6" w:rsidP="008869F7">
      <w:r>
        <w:separator/>
      </w:r>
    </w:p>
  </w:endnote>
  <w:endnote w:type="continuationSeparator" w:id="0">
    <w:p w14:paraId="66539BD9" w14:textId="77777777" w:rsidR="009B6BB6" w:rsidRDefault="009B6BB6" w:rsidP="00886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06448"/>
      <w:docPartObj>
        <w:docPartGallery w:val="Page Numbers (Bottom of Page)"/>
        <w:docPartUnique/>
      </w:docPartObj>
    </w:sdtPr>
    <w:sdtEndPr>
      <w:rPr>
        <w:noProof/>
      </w:rPr>
    </w:sdtEndPr>
    <w:sdtContent>
      <w:p w14:paraId="45C79590" w14:textId="61A610F1" w:rsidR="008869F7" w:rsidRDefault="008869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AD4AEA" w14:textId="77777777" w:rsidR="008869F7" w:rsidRDefault="008869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EF2A6" w14:textId="77777777" w:rsidR="009B6BB6" w:rsidRDefault="009B6BB6" w:rsidP="008869F7">
      <w:r>
        <w:separator/>
      </w:r>
    </w:p>
  </w:footnote>
  <w:footnote w:type="continuationSeparator" w:id="0">
    <w:p w14:paraId="47263086" w14:textId="77777777" w:rsidR="009B6BB6" w:rsidRDefault="009B6BB6" w:rsidP="008869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8524" w14:textId="4FAB672B" w:rsidR="008869F7" w:rsidRDefault="009B5AF4">
    <w:pPr>
      <w:pStyle w:val="Header"/>
    </w:pPr>
    <w:r w:rsidRPr="009B5AF4">
      <w:rPr>
        <w:noProof/>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1964"/>
    <w:multiLevelType w:val="hybridMultilevel"/>
    <w:tmpl w:val="6F963296"/>
    <w:lvl w:ilvl="0" w:tplc="81E2629E">
      <w:start w:val="1"/>
      <w:numFmt w:val="upperLetter"/>
      <w:lvlText w:val="%1-"/>
      <w:lvlJc w:val="left"/>
      <w:pPr>
        <w:ind w:left="1170" w:hanging="360"/>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 w15:restartNumberingAfterBreak="0">
    <w:nsid w:val="0BFE455D"/>
    <w:multiLevelType w:val="hybridMultilevel"/>
    <w:tmpl w:val="271C9FAA"/>
    <w:lvl w:ilvl="0" w:tplc="B142A190">
      <w:start w:val="1"/>
      <w:numFmt w:val="decimal"/>
      <w:lvlText w:val="%1-"/>
      <w:lvlJc w:val="left"/>
      <w:pPr>
        <w:ind w:left="720" w:hanging="360"/>
      </w:pPr>
      <w:rPr>
        <w:rFonts w:asciiTheme="majorBidi" w:eastAsia="Times New Roman" w:hAnsiTheme="majorBidi" w:cstheme="majorBidi"/>
        <w:b/>
        <w:i/>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1A5D90"/>
    <w:multiLevelType w:val="hybridMultilevel"/>
    <w:tmpl w:val="E4CC0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C718FC"/>
    <w:multiLevelType w:val="hybridMultilevel"/>
    <w:tmpl w:val="A378E068"/>
    <w:lvl w:ilvl="0" w:tplc="22F46604">
      <w:start w:val="1"/>
      <w:numFmt w:val="decimal"/>
      <w:lvlText w:val="%1-"/>
      <w:lvlJc w:val="left"/>
      <w:pPr>
        <w:ind w:left="360" w:hanging="360"/>
      </w:pPr>
      <w:rPr>
        <w:rFonts w:asciiTheme="majorBidi" w:hAnsiTheme="majorBidi" w:cstheme="majorBidi" w:hint="default"/>
        <w:b/>
        <w:bCs/>
        <w:sz w:val="32"/>
        <w:szCs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B866323"/>
    <w:multiLevelType w:val="hybridMultilevel"/>
    <w:tmpl w:val="B412994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FAF1372"/>
    <w:multiLevelType w:val="hybridMultilevel"/>
    <w:tmpl w:val="5E50B692"/>
    <w:lvl w:ilvl="0" w:tplc="2B4E9C86">
      <w:start w:val="1"/>
      <w:numFmt w:val="bullet"/>
      <w:lvlText w:val="-"/>
      <w:lvlJc w:val="left"/>
      <w:pPr>
        <w:ind w:left="1211" w:hanging="360"/>
      </w:pPr>
      <w:rPr>
        <w:rFonts w:ascii="Times New Roman" w:eastAsia="Calibri" w:hAnsi="Times New Roman" w:cs="Times New Roman"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6" w15:restartNumberingAfterBreak="0">
    <w:nsid w:val="35791FE4"/>
    <w:multiLevelType w:val="hybridMultilevel"/>
    <w:tmpl w:val="D5F6E2BC"/>
    <w:lvl w:ilvl="0" w:tplc="E39C6B44">
      <w:start w:val="1"/>
      <w:numFmt w:val="upperRoman"/>
      <w:lvlText w:val="%1."/>
      <w:lvlJc w:val="right"/>
      <w:pPr>
        <w:ind w:left="720" w:hanging="360"/>
      </w:pPr>
      <w:rPr>
        <w:rFonts w:asciiTheme="majorBidi" w:hAnsiTheme="majorBidi" w:cstheme="majorBidi" w:hint="default"/>
        <w:b/>
        <w:bCs/>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171958"/>
    <w:multiLevelType w:val="hybridMultilevel"/>
    <w:tmpl w:val="D786CF64"/>
    <w:lvl w:ilvl="0" w:tplc="C2EC80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351767"/>
    <w:multiLevelType w:val="hybridMultilevel"/>
    <w:tmpl w:val="996E7544"/>
    <w:lvl w:ilvl="0" w:tplc="FFFFFFFF">
      <w:start w:val="1"/>
      <w:numFmt w:val="decimal"/>
      <w:lvlText w:val="%1-"/>
      <w:lvlJc w:val="left"/>
      <w:pPr>
        <w:ind w:left="720" w:hanging="360"/>
      </w:pPr>
      <w:rPr>
        <w:rFonts w:asciiTheme="majorBidi" w:eastAsia="Times New Roman" w:hAnsiTheme="majorBidi" w:cstheme="majorBidi"/>
        <w:b/>
        <w:i/>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F613B88"/>
    <w:multiLevelType w:val="hybridMultilevel"/>
    <w:tmpl w:val="CEA061D6"/>
    <w:lvl w:ilvl="0" w:tplc="FFFFFFFF">
      <w:start w:val="1"/>
      <w:numFmt w:val="decimal"/>
      <w:lvlText w:val="%1-"/>
      <w:lvlJc w:val="left"/>
      <w:pPr>
        <w:ind w:left="720" w:hanging="360"/>
      </w:pPr>
      <w:rPr>
        <w:rFonts w:asciiTheme="majorBidi" w:eastAsia="Times New Roman" w:hAnsiTheme="majorBidi" w:cstheme="majorBidi"/>
        <w:b/>
        <w:i/>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2627DA9"/>
    <w:multiLevelType w:val="hybridMultilevel"/>
    <w:tmpl w:val="D0641EBE"/>
    <w:lvl w:ilvl="0" w:tplc="0E1CCA34">
      <w:start w:val="1"/>
      <w:numFmt w:val="decimal"/>
      <w:lvlText w:val="%1-"/>
      <w:lvlJc w:val="left"/>
      <w:pPr>
        <w:ind w:left="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1" w15:restartNumberingAfterBreak="0">
    <w:nsid w:val="454B0596"/>
    <w:multiLevelType w:val="hybridMultilevel"/>
    <w:tmpl w:val="1CFA0832"/>
    <w:lvl w:ilvl="0" w:tplc="D790358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9406C5"/>
    <w:multiLevelType w:val="hybridMultilevel"/>
    <w:tmpl w:val="CD62DF76"/>
    <w:lvl w:ilvl="0" w:tplc="2B4E9C86">
      <w:start w:val="1"/>
      <w:numFmt w:val="bullet"/>
      <w:lvlText w:val="-"/>
      <w:lvlJc w:val="left"/>
      <w:pPr>
        <w:ind w:left="720" w:hanging="360"/>
      </w:pPr>
      <w:rPr>
        <w:rFonts w:ascii="Times New Roman" w:eastAsia="Calibr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69443591"/>
    <w:multiLevelType w:val="hybridMultilevel"/>
    <w:tmpl w:val="7B32B50C"/>
    <w:lvl w:ilvl="0" w:tplc="FFFFFFFF">
      <w:start w:val="1"/>
      <w:numFmt w:val="decimal"/>
      <w:lvlText w:val="%1-"/>
      <w:lvlJc w:val="left"/>
      <w:pPr>
        <w:ind w:left="720" w:hanging="360"/>
      </w:pPr>
      <w:rPr>
        <w:rFonts w:asciiTheme="majorBidi" w:eastAsia="Times New Roman" w:hAnsiTheme="majorBidi" w:cstheme="majorBidi"/>
        <w:b/>
        <w:i/>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7A66667"/>
    <w:multiLevelType w:val="hybridMultilevel"/>
    <w:tmpl w:val="E6447DDC"/>
    <w:lvl w:ilvl="0" w:tplc="F5BE1EC6">
      <w:numFmt w:val="bullet"/>
      <w:suff w:val="space"/>
      <w:lvlText w:val="-"/>
      <w:lvlJc w:val="left"/>
      <w:pPr>
        <w:ind w:left="144" w:hanging="144"/>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7B8C0FD3"/>
    <w:multiLevelType w:val="hybridMultilevel"/>
    <w:tmpl w:val="7FEAD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F3564E7"/>
    <w:multiLevelType w:val="hybridMultilevel"/>
    <w:tmpl w:val="3BAE0F0A"/>
    <w:lvl w:ilvl="0" w:tplc="4A703D48">
      <w:start w:val="1"/>
      <w:numFmt w:val="decimal"/>
      <w:lvlText w:val="%1-"/>
      <w:lvlJc w:val="left"/>
      <w:pPr>
        <w:ind w:left="720" w:hanging="360"/>
      </w:pPr>
      <w:rPr>
        <w:rFonts w:asciiTheme="majorBidi" w:eastAsiaTheme="minorHAnsi" w:hAnsiTheme="majorBidi" w:cstheme="majorBidi"/>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5489183">
    <w:abstractNumId w:val="2"/>
  </w:num>
  <w:num w:numId="2" w16cid:durableId="1061518629">
    <w:abstractNumId w:val="1"/>
  </w:num>
  <w:num w:numId="3" w16cid:durableId="923802719">
    <w:abstractNumId w:val="15"/>
  </w:num>
  <w:num w:numId="4" w16cid:durableId="1282795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0798715">
    <w:abstractNumId w:val="5"/>
  </w:num>
  <w:num w:numId="6" w16cid:durableId="220335902">
    <w:abstractNumId w:val="14"/>
  </w:num>
  <w:num w:numId="7" w16cid:durableId="704720966">
    <w:abstractNumId w:val="6"/>
  </w:num>
  <w:num w:numId="8" w16cid:durableId="23026346">
    <w:abstractNumId w:val="3"/>
  </w:num>
  <w:num w:numId="9" w16cid:durableId="1855611612">
    <w:abstractNumId w:val="12"/>
  </w:num>
  <w:num w:numId="10" w16cid:durableId="414323048">
    <w:abstractNumId w:val="7"/>
  </w:num>
  <w:num w:numId="11" w16cid:durableId="1963027102">
    <w:abstractNumId w:val="11"/>
  </w:num>
  <w:num w:numId="12" w16cid:durableId="1423795961">
    <w:abstractNumId w:val="0"/>
  </w:num>
  <w:num w:numId="13" w16cid:durableId="1261835165">
    <w:abstractNumId w:val="16"/>
  </w:num>
  <w:num w:numId="14" w16cid:durableId="545946846">
    <w:abstractNumId w:val="9"/>
  </w:num>
  <w:num w:numId="15" w16cid:durableId="257368501">
    <w:abstractNumId w:val="8"/>
  </w:num>
  <w:num w:numId="16" w16cid:durableId="837501238">
    <w:abstractNumId w:val="13"/>
  </w:num>
  <w:num w:numId="17" w16cid:durableId="12147361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487"/>
    <w:rsid w:val="000101A9"/>
    <w:rsid w:val="000138B3"/>
    <w:rsid w:val="00081540"/>
    <w:rsid w:val="00081CF0"/>
    <w:rsid w:val="00082A7E"/>
    <w:rsid w:val="000942D5"/>
    <w:rsid w:val="000D20FE"/>
    <w:rsid w:val="00115BF5"/>
    <w:rsid w:val="001C2B6F"/>
    <w:rsid w:val="001F29EF"/>
    <w:rsid w:val="002370A6"/>
    <w:rsid w:val="00243A82"/>
    <w:rsid w:val="00284DB8"/>
    <w:rsid w:val="002B23FD"/>
    <w:rsid w:val="002B7494"/>
    <w:rsid w:val="0030584E"/>
    <w:rsid w:val="0033737B"/>
    <w:rsid w:val="00394B14"/>
    <w:rsid w:val="003A6280"/>
    <w:rsid w:val="003C6A96"/>
    <w:rsid w:val="003F4261"/>
    <w:rsid w:val="00425F22"/>
    <w:rsid w:val="00453482"/>
    <w:rsid w:val="00476FFD"/>
    <w:rsid w:val="00490AE6"/>
    <w:rsid w:val="004E5BEF"/>
    <w:rsid w:val="00513762"/>
    <w:rsid w:val="00517137"/>
    <w:rsid w:val="00574776"/>
    <w:rsid w:val="005B7A71"/>
    <w:rsid w:val="005D0D48"/>
    <w:rsid w:val="006038F8"/>
    <w:rsid w:val="00614F9F"/>
    <w:rsid w:val="0063695D"/>
    <w:rsid w:val="006537B0"/>
    <w:rsid w:val="006570B8"/>
    <w:rsid w:val="00671E58"/>
    <w:rsid w:val="00682375"/>
    <w:rsid w:val="00683577"/>
    <w:rsid w:val="006E707A"/>
    <w:rsid w:val="006F506B"/>
    <w:rsid w:val="007B6952"/>
    <w:rsid w:val="007B7A87"/>
    <w:rsid w:val="007C1138"/>
    <w:rsid w:val="007C222B"/>
    <w:rsid w:val="0080119E"/>
    <w:rsid w:val="0080732B"/>
    <w:rsid w:val="008437D4"/>
    <w:rsid w:val="00843964"/>
    <w:rsid w:val="0085139F"/>
    <w:rsid w:val="008869F7"/>
    <w:rsid w:val="00891FC8"/>
    <w:rsid w:val="008D5CD0"/>
    <w:rsid w:val="00931072"/>
    <w:rsid w:val="00934386"/>
    <w:rsid w:val="00945A91"/>
    <w:rsid w:val="00952690"/>
    <w:rsid w:val="00991EC8"/>
    <w:rsid w:val="009B5AF4"/>
    <w:rsid w:val="009B6BB6"/>
    <w:rsid w:val="009F2A5D"/>
    <w:rsid w:val="00A01ABA"/>
    <w:rsid w:val="00A65AA8"/>
    <w:rsid w:val="00A80B65"/>
    <w:rsid w:val="00AA5E18"/>
    <w:rsid w:val="00AF61DB"/>
    <w:rsid w:val="00B168FD"/>
    <w:rsid w:val="00B21087"/>
    <w:rsid w:val="00B62A7F"/>
    <w:rsid w:val="00B74145"/>
    <w:rsid w:val="00BC14B9"/>
    <w:rsid w:val="00BE5B03"/>
    <w:rsid w:val="00D025B6"/>
    <w:rsid w:val="00D25960"/>
    <w:rsid w:val="00D44BFB"/>
    <w:rsid w:val="00D8330C"/>
    <w:rsid w:val="00DB656F"/>
    <w:rsid w:val="00DC179A"/>
    <w:rsid w:val="00DD3B52"/>
    <w:rsid w:val="00DF014B"/>
    <w:rsid w:val="00DF7282"/>
    <w:rsid w:val="00E04B24"/>
    <w:rsid w:val="00EA0487"/>
    <w:rsid w:val="00EB731F"/>
    <w:rsid w:val="00EC02B4"/>
    <w:rsid w:val="00EC2D8F"/>
    <w:rsid w:val="00ED4B91"/>
    <w:rsid w:val="00F2650B"/>
    <w:rsid w:val="00F32308"/>
    <w:rsid w:val="00F56DC9"/>
    <w:rsid w:val="00F6643E"/>
    <w:rsid w:val="00FE5B9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DF51B"/>
  <w15:chartTrackingRefBased/>
  <w15:docId w15:val="{5DE08276-4844-4D2E-8481-1276A28A1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072"/>
    <w:rPr>
      <w:rFonts w:eastAsiaTheme="minorEastAsia"/>
      <w:lang w:val="en-US"/>
    </w:rPr>
  </w:style>
  <w:style w:type="paragraph" w:styleId="Heading1">
    <w:name w:val="heading 1"/>
    <w:basedOn w:val="Normal"/>
    <w:link w:val="Heading1Char"/>
    <w:uiPriority w:val="9"/>
    <w:qFormat/>
    <w:rsid w:val="00425F22"/>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69F7"/>
    <w:pPr>
      <w:tabs>
        <w:tab w:val="center" w:pos="4513"/>
        <w:tab w:val="right" w:pos="9026"/>
      </w:tabs>
    </w:pPr>
  </w:style>
  <w:style w:type="character" w:customStyle="1" w:styleId="HeaderChar">
    <w:name w:val="Header Char"/>
    <w:basedOn w:val="DefaultParagraphFont"/>
    <w:link w:val="Header"/>
    <w:uiPriority w:val="99"/>
    <w:rsid w:val="008869F7"/>
    <w:rPr>
      <w:lang w:val="en-US"/>
    </w:rPr>
  </w:style>
  <w:style w:type="paragraph" w:styleId="Footer">
    <w:name w:val="footer"/>
    <w:basedOn w:val="Normal"/>
    <w:link w:val="FooterChar"/>
    <w:uiPriority w:val="99"/>
    <w:unhideWhenUsed/>
    <w:rsid w:val="008869F7"/>
    <w:pPr>
      <w:tabs>
        <w:tab w:val="center" w:pos="4513"/>
        <w:tab w:val="right" w:pos="9026"/>
      </w:tabs>
    </w:pPr>
  </w:style>
  <w:style w:type="character" w:customStyle="1" w:styleId="FooterChar">
    <w:name w:val="Footer Char"/>
    <w:basedOn w:val="DefaultParagraphFont"/>
    <w:link w:val="Footer"/>
    <w:uiPriority w:val="99"/>
    <w:rsid w:val="008869F7"/>
    <w:rPr>
      <w:lang w:val="en-US"/>
    </w:rPr>
  </w:style>
  <w:style w:type="character" w:styleId="Hyperlink">
    <w:name w:val="Hyperlink"/>
    <w:basedOn w:val="DefaultParagraphFont"/>
    <w:uiPriority w:val="99"/>
    <w:unhideWhenUsed/>
    <w:rsid w:val="0080732B"/>
    <w:rPr>
      <w:color w:val="9454C3" w:themeColor="hyperlink"/>
      <w:u w:val="single"/>
    </w:rPr>
  </w:style>
  <w:style w:type="paragraph" w:styleId="BodyText">
    <w:name w:val="Body Text"/>
    <w:basedOn w:val="Normal"/>
    <w:link w:val="BodyTextChar"/>
    <w:uiPriority w:val="1"/>
    <w:semiHidden/>
    <w:unhideWhenUsed/>
    <w:qFormat/>
    <w:rsid w:val="0080732B"/>
    <w:pPr>
      <w:widowControl w:val="0"/>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80732B"/>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A65AA8"/>
    <w:pPr>
      <w:ind w:left="720"/>
      <w:contextualSpacing/>
    </w:pPr>
  </w:style>
  <w:style w:type="paragraph" w:customStyle="1" w:styleId="Comment">
    <w:name w:val="Comment"/>
    <w:basedOn w:val="Normal"/>
    <w:link w:val="CommentChar"/>
    <w:qFormat/>
    <w:rsid w:val="007C222B"/>
    <w:pPr>
      <w:spacing w:after="160" w:line="360" w:lineRule="auto"/>
      <w:ind w:firstLine="720"/>
      <w:jc w:val="both"/>
    </w:pPr>
    <w:rPr>
      <w:rFonts w:ascii="Times New Roman" w:eastAsiaTheme="minorHAnsi" w:hAnsi="Times New Roman" w:cs="Times New Roman"/>
      <w:sz w:val="28"/>
      <w:szCs w:val="28"/>
    </w:rPr>
  </w:style>
  <w:style w:type="character" w:customStyle="1" w:styleId="CommentChar">
    <w:name w:val="Comment Char"/>
    <w:basedOn w:val="DefaultParagraphFont"/>
    <w:link w:val="Comment"/>
    <w:rsid w:val="007C222B"/>
    <w:rPr>
      <w:rFonts w:ascii="Times New Roman" w:hAnsi="Times New Roman" w:cs="Times New Roman"/>
      <w:sz w:val="28"/>
      <w:szCs w:val="28"/>
      <w:lang w:val="en-US"/>
    </w:rPr>
  </w:style>
  <w:style w:type="character" w:customStyle="1" w:styleId="authors-list-item">
    <w:name w:val="authors-list-item"/>
    <w:basedOn w:val="DefaultParagraphFont"/>
    <w:rsid w:val="00EB731F"/>
  </w:style>
  <w:style w:type="character" w:customStyle="1" w:styleId="comma">
    <w:name w:val="comma"/>
    <w:basedOn w:val="DefaultParagraphFont"/>
    <w:rsid w:val="00EB731F"/>
  </w:style>
  <w:style w:type="character" w:styleId="Emphasis">
    <w:name w:val="Emphasis"/>
    <w:basedOn w:val="DefaultParagraphFont"/>
    <w:uiPriority w:val="20"/>
    <w:qFormat/>
    <w:rsid w:val="003F4261"/>
    <w:rPr>
      <w:i/>
      <w:iCs/>
    </w:rPr>
  </w:style>
  <w:style w:type="character" w:customStyle="1" w:styleId="element-citation">
    <w:name w:val="element-citation"/>
    <w:basedOn w:val="DefaultParagraphFont"/>
    <w:rsid w:val="00425F22"/>
  </w:style>
  <w:style w:type="character" w:customStyle="1" w:styleId="markedcontent">
    <w:name w:val="markedcontent"/>
    <w:basedOn w:val="DefaultParagraphFont"/>
    <w:rsid w:val="00425F22"/>
  </w:style>
  <w:style w:type="character" w:customStyle="1" w:styleId="Heading1Char">
    <w:name w:val="Heading 1 Char"/>
    <w:basedOn w:val="DefaultParagraphFont"/>
    <w:link w:val="Heading1"/>
    <w:uiPriority w:val="9"/>
    <w:rsid w:val="00425F22"/>
    <w:rPr>
      <w:rFonts w:ascii="Times New Roman" w:eastAsia="Times New Roman" w:hAnsi="Times New Roman" w:cs="Times New Roman"/>
      <w:b/>
      <w:bCs/>
      <w:kern w:val="36"/>
      <w:sz w:val="48"/>
      <w:szCs w:val="48"/>
      <w:lang w:eastAsia="en-GB"/>
    </w:rPr>
  </w:style>
  <w:style w:type="paragraph" w:styleId="NoSpacing">
    <w:name w:val="No Spacing"/>
    <w:uiPriority w:val="1"/>
    <w:qFormat/>
    <w:rsid w:val="00A01ABA"/>
    <w:rPr>
      <w:rFonts w:eastAsiaTheme="minorEastAsia"/>
      <w:lang w:val="en-US"/>
    </w:rPr>
  </w:style>
  <w:style w:type="table" w:styleId="TableGridLight">
    <w:name w:val="Grid Table Light"/>
    <w:basedOn w:val="TableNormal"/>
    <w:uiPriority w:val="40"/>
    <w:rsid w:val="00A01A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A01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01A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394B14"/>
    <w:rPr>
      <w:rFonts w:ascii="TimesNewRomanPSMT" w:hAnsi="TimesNewRomanPSMT" w:hint="default"/>
      <w:b w:val="0"/>
      <w:bCs w:val="0"/>
      <w:i w:val="0"/>
      <w:iCs w:val="0"/>
      <w:color w:val="000000"/>
      <w:sz w:val="24"/>
      <w:szCs w:val="24"/>
    </w:rPr>
  </w:style>
  <w:style w:type="table" w:styleId="GridTable5Dark-Accent1">
    <w:name w:val="Grid Table 5 Dark Accent 1"/>
    <w:basedOn w:val="TableNormal"/>
    <w:uiPriority w:val="50"/>
    <w:rsid w:val="00945A91"/>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GridTable4-Accent3">
    <w:name w:val="Grid Table 4 Accent 3"/>
    <w:basedOn w:val="TableNormal"/>
    <w:uiPriority w:val="49"/>
    <w:rsid w:val="000942D5"/>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GridTable4-Accent1">
    <w:name w:val="Grid Table 4 Accent 1"/>
    <w:basedOn w:val="TableNormal"/>
    <w:uiPriority w:val="49"/>
    <w:rsid w:val="000942D5"/>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2-Accent3">
    <w:name w:val="Grid Table 2 Accent 3"/>
    <w:basedOn w:val="TableNormal"/>
    <w:uiPriority w:val="47"/>
    <w:rsid w:val="00284DB8"/>
    <w:tblPr>
      <w:tblStyleRowBandSize w:val="1"/>
      <w:tblStyleColBandSize w:val="1"/>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GridTable5Dark-Accent3">
    <w:name w:val="Grid Table 5 Dark Accent 3"/>
    <w:basedOn w:val="TableNormal"/>
    <w:uiPriority w:val="50"/>
    <w:rsid w:val="00284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paragraph" w:customStyle="1" w:styleId="Default">
    <w:name w:val="Default"/>
    <w:rsid w:val="006038F8"/>
    <w:pPr>
      <w:autoSpaceDE w:val="0"/>
      <w:autoSpaceDN w:val="0"/>
      <w:adjustRightInd w:val="0"/>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952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85742">
      <w:bodyDiv w:val="1"/>
      <w:marLeft w:val="0"/>
      <w:marRight w:val="0"/>
      <w:marTop w:val="0"/>
      <w:marBottom w:val="0"/>
      <w:divBdr>
        <w:top w:val="none" w:sz="0" w:space="0" w:color="auto"/>
        <w:left w:val="none" w:sz="0" w:space="0" w:color="auto"/>
        <w:bottom w:val="none" w:sz="0" w:space="0" w:color="auto"/>
        <w:right w:val="none" w:sz="0" w:space="0" w:color="auto"/>
      </w:divBdr>
    </w:div>
    <w:div w:id="158542185">
      <w:bodyDiv w:val="1"/>
      <w:marLeft w:val="0"/>
      <w:marRight w:val="0"/>
      <w:marTop w:val="0"/>
      <w:marBottom w:val="0"/>
      <w:divBdr>
        <w:top w:val="none" w:sz="0" w:space="0" w:color="auto"/>
        <w:left w:val="none" w:sz="0" w:space="0" w:color="auto"/>
        <w:bottom w:val="none" w:sz="0" w:space="0" w:color="auto"/>
        <w:right w:val="none" w:sz="0" w:space="0" w:color="auto"/>
      </w:divBdr>
    </w:div>
    <w:div w:id="376197685">
      <w:bodyDiv w:val="1"/>
      <w:marLeft w:val="0"/>
      <w:marRight w:val="0"/>
      <w:marTop w:val="0"/>
      <w:marBottom w:val="0"/>
      <w:divBdr>
        <w:top w:val="none" w:sz="0" w:space="0" w:color="auto"/>
        <w:left w:val="none" w:sz="0" w:space="0" w:color="auto"/>
        <w:bottom w:val="none" w:sz="0" w:space="0" w:color="auto"/>
        <w:right w:val="none" w:sz="0" w:space="0" w:color="auto"/>
      </w:divBdr>
    </w:div>
    <w:div w:id="745154191">
      <w:bodyDiv w:val="1"/>
      <w:marLeft w:val="0"/>
      <w:marRight w:val="0"/>
      <w:marTop w:val="0"/>
      <w:marBottom w:val="0"/>
      <w:divBdr>
        <w:top w:val="none" w:sz="0" w:space="0" w:color="auto"/>
        <w:left w:val="none" w:sz="0" w:space="0" w:color="auto"/>
        <w:bottom w:val="none" w:sz="0" w:space="0" w:color="auto"/>
        <w:right w:val="none" w:sz="0" w:space="0" w:color="auto"/>
      </w:divBdr>
    </w:div>
    <w:div w:id="816648991">
      <w:bodyDiv w:val="1"/>
      <w:marLeft w:val="0"/>
      <w:marRight w:val="0"/>
      <w:marTop w:val="0"/>
      <w:marBottom w:val="0"/>
      <w:divBdr>
        <w:top w:val="none" w:sz="0" w:space="0" w:color="auto"/>
        <w:left w:val="none" w:sz="0" w:space="0" w:color="auto"/>
        <w:bottom w:val="none" w:sz="0" w:space="0" w:color="auto"/>
        <w:right w:val="none" w:sz="0" w:space="0" w:color="auto"/>
      </w:divBdr>
    </w:div>
    <w:div w:id="846289581">
      <w:bodyDiv w:val="1"/>
      <w:marLeft w:val="0"/>
      <w:marRight w:val="0"/>
      <w:marTop w:val="0"/>
      <w:marBottom w:val="0"/>
      <w:divBdr>
        <w:top w:val="none" w:sz="0" w:space="0" w:color="auto"/>
        <w:left w:val="none" w:sz="0" w:space="0" w:color="auto"/>
        <w:bottom w:val="none" w:sz="0" w:space="0" w:color="auto"/>
        <w:right w:val="none" w:sz="0" w:space="0" w:color="auto"/>
      </w:divBdr>
    </w:div>
    <w:div w:id="1082793958">
      <w:bodyDiv w:val="1"/>
      <w:marLeft w:val="0"/>
      <w:marRight w:val="0"/>
      <w:marTop w:val="0"/>
      <w:marBottom w:val="0"/>
      <w:divBdr>
        <w:top w:val="none" w:sz="0" w:space="0" w:color="auto"/>
        <w:left w:val="none" w:sz="0" w:space="0" w:color="auto"/>
        <w:bottom w:val="none" w:sz="0" w:space="0" w:color="auto"/>
        <w:right w:val="none" w:sz="0" w:space="0" w:color="auto"/>
      </w:divBdr>
    </w:div>
    <w:div w:id="1174078352">
      <w:bodyDiv w:val="1"/>
      <w:marLeft w:val="0"/>
      <w:marRight w:val="0"/>
      <w:marTop w:val="0"/>
      <w:marBottom w:val="0"/>
      <w:divBdr>
        <w:top w:val="none" w:sz="0" w:space="0" w:color="auto"/>
        <w:left w:val="none" w:sz="0" w:space="0" w:color="auto"/>
        <w:bottom w:val="none" w:sz="0" w:space="0" w:color="auto"/>
        <w:right w:val="none" w:sz="0" w:space="0" w:color="auto"/>
      </w:divBdr>
    </w:div>
    <w:div w:id="1320302506">
      <w:bodyDiv w:val="1"/>
      <w:marLeft w:val="0"/>
      <w:marRight w:val="0"/>
      <w:marTop w:val="0"/>
      <w:marBottom w:val="0"/>
      <w:divBdr>
        <w:top w:val="none" w:sz="0" w:space="0" w:color="auto"/>
        <w:left w:val="none" w:sz="0" w:space="0" w:color="auto"/>
        <w:bottom w:val="none" w:sz="0" w:space="0" w:color="auto"/>
        <w:right w:val="none" w:sz="0" w:space="0" w:color="auto"/>
      </w:divBdr>
    </w:div>
    <w:div w:id="147929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bmed.ncbi.nlm.nih.gov/?term=Feldman+AT&amp;cauthor_id=25015141" TargetMode="External"/><Relationship Id="rId18" Type="http://schemas.openxmlformats.org/officeDocument/2006/relationships/chart" Target="charts/chart4.xml"/><Relationship Id="rId26" Type="http://schemas.openxmlformats.org/officeDocument/2006/relationships/hyperlink" Target="https://www.tandfonline.com/author/Okwuonu%2C+Elijah+Sunday"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hyperlink" Target="https://pubmed.ncbi.nlm.nih.gov/?term=Wolfe+D&amp;cauthor_id=25015141" TargetMode="External"/><Relationship Id="rId10" Type="http://schemas.openxmlformats.org/officeDocument/2006/relationships/hyperlink" Target="mailto:ronamedhat1221@gmail.com"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ubmed.ncbi.nlm.nih.gov/?term=Wolfe+D&amp;cauthor_id=25015141" TargetMode="External"/><Relationship Id="rId22" Type="http://schemas.openxmlformats.org/officeDocument/2006/relationships/image" Target="media/image6.jpeg"/><Relationship Id="rId27" Type="http://schemas.openxmlformats.org/officeDocument/2006/relationships/hyperlink" Target="https://www.tandfonline.com/author/Melefa%2C+Temitope+Dadewura"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MD%20thesis\Dr%20rabab%20modification\New%20Microsoft%20Excel%20Worksheet%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7b5323a489cfbc5f/Desktop/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7b5323a489cfbc5f/Desktop/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MD%20thesis\Dr%20rabab%20modification\New%20Microsoft%20Excel%20Worksheet%204.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latin typeface="Times New Roman" panose="02020603050405020304" pitchFamily="18" charset="0"/>
                <a:cs typeface="Times New Roman" panose="02020603050405020304" pitchFamily="18" charset="0"/>
              </a:rPr>
              <a:t>Semen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Sheet2!$E$5</c:f>
              <c:strCache>
                <c:ptCount val="1"/>
                <c:pt idx="0">
                  <c:v>Negative control</c:v>
                </c:pt>
              </c:strCache>
            </c:strRef>
          </c:tx>
          <c:spPr>
            <a:solidFill>
              <a:schemeClr val="accent1"/>
            </a:solidFill>
            <a:ln>
              <a:noFill/>
            </a:ln>
            <a:effectLst/>
          </c:spPr>
          <c:invertIfNegative val="0"/>
          <c:cat>
            <c:strRef>
              <c:f>Sheet2!$D$6:$D$11</c:f>
              <c:strCache>
                <c:ptCount val="6"/>
                <c:pt idx="0">
                  <c:v>Motility (%)</c:v>
                </c:pt>
                <c:pt idx="1">
                  <c:v>Sperm count (million)</c:v>
                </c:pt>
                <c:pt idx="2">
                  <c:v>Livability (%)</c:v>
                </c:pt>
                <c:pt idx="3">
                  <c:v>Normal (%)</c:v>
                </c:pt>
                <c:pt idx="4">
                  <c:v>Head abnormality (%)</c:v>
                </c:pt>
                <c:pt idx="5">
                  <c:v>Tail abnormality (%)</c:v>
                </c:pt>
              </c:strCache>
            </c:strRef>
          </c:cat>
          <c:val>
            <c:numRef>
              <c:f>Sheet2!$E$6:$E$11</c:f>
              <c:numCache>
                <c:formatCode>General</c:formatCode>
                <c:ptCount val="6"/>
                <c:pt idx="0">
                  <c:v>81.67</c:v>
                </c:pt>
                <c:pt idx="1">
                  <c:v>40</c:v>
                </c:pt>
                <c:pt idx="2">
                  <c:v>93.37</c:v>
                </c:pt>
                <c:pt idx="3">
                  <c:v>81.83</c:v>
                </c:pt>
                <c:pt idx="4">
                  <c:v>1.76</c:v>
                </c:pt>
                <c:pt idx="5">
                  <c:v>14.67</c:v>
                </c:pt>
              </c:numCache>
            </c:numRef>
          </c:val>
          <c:extLst>
            <c:ext xmlns:c16="http://schemas.microsoft.com/office/drawing/2014/chart" uri="{C3380CC4-5D6E-409C-BE32-E72D297353CC}">
              <c16:uniqueId val="{00000000-A339-43D1-9045-DEC85A05B526}"/>
            </c:ext>
          </c:extLst>
        </c:ser>
        <c:ser>
          <c:idx val="1"/>
          <c:order val="1"/>
          <c:tx>
            <c:strRef>
              <c:f>Sheet2!$F$5</c:f>
              <c:strCache>
                <c:ptCount val="1"/>
                <c:pt idx="0">
                  <c:v>Nicotine</c:v>
                </c:pt>
              </c:strCache>
            </c:strRef>
          </c:tx>
          <c:spPr>
            <a:solidFill>
              <a:schemeClr val="accent2"/>
            </a:solidFill>
            <a:ln>
              <a:noFill/>
            </a:ln>
            <a:effectLst/>
          </c:spPr>
          <c:invertIfNegative val="0"/>
          <c:cat>
            <c:strRef>
              <c:f>Sheet2!$D$6:$D$11</c:f>
              <c:strCache>
                <c:ptCount val="6"/>
                <c:pt idx="0">
                  <c:v>Motility (%)</c:v>
                </c:pt>
                <c:pt idx="1">
                  <c:v>Sperm count (million)</c:v>
                </c:pt>
                <c:pt idx="2">
                  <c:v>Livability (%)</c:v>
                </c:pt>
                <c:pt idx="3">
                  <c:v>Normal (%)</c:v>
                </c:pt>
                <c:pt idx="4">
                  <c:v>Head abnormality (%)</c:v>
                </c:pt>
                <c:pt idx="5">
                  <c:v>Tail abnormality (%)</c:v>
                </c:pt>
              </c:strCache>
            </c:strRef>
          </c:cat>
          <c:val>
            <c:numRef>
              <c:f>Sheet2!$F$6:$F$11</c:f>
              <c:numCache>
                <c:formatCode>General</c:formatCode>
                <c:ptCount val="6"/>
                <c:pt idx="0">
                  <c:v>10.67</c:v>
                </c:pt>
                <c:pt idx="1">
                  <c:v>8.83</c:v>
                </c:pt>
                <c:pt idx="2">
                  <c:v>28.42</c:v>
                </c:pt>
                <c:pt idx="3">
                  <c:v>28.73</c:v>
                </c:pt>
                <c:pt idx="4">
                  <c:v>42.16</c:v>
                </c:pt>
                <c:pt idx="5">
                  <c:v>31.2</c:v>
                </c:pt>
              </c:numCache>
            </c:numRef>
          </c:val>
          <c:extLst>
            <c:ext xmlns:c16="http://schemas.microsoft.com/office/drawing/2014/chart" uri="{C3380CC4-5D6E-409C-BE32-E72D297353CC}">
              <c16:uniqueId val="{00000001-A339-43D1-9045-DEC85A05B526}"/>
            </c:ext>
          </c:extLst>
        </c:ser>
        <c:ser>
          <c:idx val="2"/>
          <c:order val="2"/>
          <c:tx>
            <c:strRef>
              <c:f>Sheet2!$G$5</c:f>
              <c:strCache>
                <c:ptCount val="1"/>
                <c:pt idx="0">
                  <c:v>Nicotine with Selenium</c:v>
                </c:pt>
              </c:strCache>
            </c:strRef>
          </c:tx>
          <c:spPr>
            <a:solidFill>
              <a:schemeClr val="accent3"/>
            </a:solidFill>
            <a:ln>
              <a:noFill/>
            </a:ln>
            <a:effectLst/>
          </c:spPr>
          <c:invertIfNegative val="0"/>
          <c:cat>
            <c:strRef>
              <c:f>Sheet2!$D$6:$D$11</c:f>
              <c:strCache>
                <c:ptCount val="6"/>
                <c:pt idx="0">
                  <c:v>Motility (%)</c:v>
                </c:pt>
                <c:pt idx="1">
                  <c:v>Sperm count (million)</c:v>
                </c:pt>
                <c:pt idx="2">
                  <c:v>Livability (%)</c:v>
                </c:pt>
                <c:pt idx="3">
                  <c:v>Normal (%)</c:v>
                </c:pt>
                <c:pt idx="4">
                  <c:v>Head abnormality (%)</c:v>
                </c:pt>
                <c:pt idx="5">
                  <c:v>Tail abnormality (%)</c:v>
                </c:pt>
              </c:strCache>
            </c:strRef>
          </c:cat>
          <c:val>
            <c:numRef>
              <c:f>Sheet2!$G$6:$G$11</c:f>
              <c:numCache>
                <c:formatCode>General</c:formatCode>
                <c:ptCount val="6"/>
                <c:pt idx="0">
                  <c:v>60.83</c:v>
                </c:pt>
                <c:pt idx="1">
                  <c:v>14.08</c:v>
                </c:pt>
                <c:pt idx="2">
                  <c:v>32.78</c:v>
                </c:pt>
                <c:pt idx="3">
                  <c:v>55.78</c:v>
                </c:pt>
                <c:pt idx="4">
                  <c:v>9.9700000000000006</c:v>
                </c:pt>
                <c:pt idx="5">
                  <c:v>20.170000000000002</c:v>
                </c:pt>
              </c:numCache>
            </c:numRef>
          </c:val>
          <c:extLst>
            <c:ext xmlns:c16="http://schemas.microsoft.com/office/drawing/2014/chart" uri="{C3380CC4-5D6E-409C-BE32-E72D297353CC}">
              <c16:uniqueId val="{00000002-A339-43D1-9045-DEC85A05B526}"/>
            </c:ext>
          </c:extLst>
        </c:ser>
        <c:ser>
          <c:idx val="3"/>
          <c:order val="3"/>
          <c:tx>
            <c:strRef>
              <c:f>Sheet2!$H$5</c:f>
              <c:strCache>
                <c:ptCount val="1"/>
                <c:pt idx="0">
                  <c:v>Nicotine with vitamin c</c:v>
                </c:pt>
              </c:strCache>
            </c:strRef>
          </c:tx>
          <c:spPr>
            <a:solidFill>
              <a:schemeClr val="accent4"/>
            </a:solidFill>
            <a:ln>
              <a:noFill/>
            </a:ln>
            <a:effectLst/>
          </c:spPr>
          <c:invertIfNegative val="0"/>
          <c:cat>
            <c:strRef>
              <c:f>Sheet2!$D$6:$D$11</c:f>
              <c:strCache>
                <c:ptCount val="6"/>
                <c:pt idx="0">
                  <c:v>Motility (%)</c:v>
                </c:pt>
                <c:pt idx="1">
                  <c:v>Sperm count (million)</c:v>
                </c:pt>
                <c:pt idx="2">
                  <c:v>Livability (%)</c:v>
                </c:pt>
                <c:pt idx="3">
                  <c:v>Normal (%)</c:v>
                </c:pt>
                <c:pt idx="4">
                  <c:v>Head abnormality (%)</c:v>
                </c:pt>
                <c:pt idx="5">
                  <c:v>Tail abnormality (%)</c:v>
                </c:pt>
              </c:strCache>
            </c:strRef>
          </c:cat>
          <c:val>
            <c:numRef>
              <c:f>Sheet2!$H$6:$H$11</c:f>
              <c:numCache>
                <c:formatCode>General</c:formatCode>
                <c:ptCount val="6"/>
                <c:pt idx="0">
                  <c:v>73.33</c:v>
                </c:pt>
                <c:pt idx="1">
                  <c:v>31.17</c:v>
                </c:pt>
                <c:pt idx="2">
                  <c:v>82.01</c:v>
                </c:pt>
                <c:pt idx="3">
                  <c:v>67.900000000000006</c:v>
                </c:pt>
                <c:pt idx="4">
                  <c:v>9</c:v>
                </c:pt>
                <c:pt idx="5">
                  <c:v>19.11</c:v>
                </c:pt>
              </c:numCache>
            </c:numRef>
          </c:val>
          <c:extLst>
            <c:ext xmlns:c16="http://schemas.microsoft.com/office/drawing/2014/chart" uri="{C3380CC4-5D6E-409C-BE32-E72D297353CC}">
              <c16:uniqueId val="{00000003-A339-43D1-9045-DEC85A05B526}"/>
            </c:ext>
          </c:extLst>
        </c:ser>
        <c:dLbls>
          <c:showLegendKey val="0"/>
          <c:showVal val="0"/>
          <c:showCatName val="0"/>
          <c:showSerName val="0"/>
          <c:showPercent val="0"/>
          <c:showBubbleSize val="0"/>
        </c:dLbls>
        <c:gapWidth val="219"/>
        <c:overlap val="-27"/>
        <c:axId val="1535836719"/>
        <c:axId val="1535837551"/>
      </c:barChart>
      <c:catAx>
        <c:axId val="153583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35837551"/>
        <c:crosses val="autoZero"/>
        <c:auto val="1"/>
        <c:lblAlgn val="ctr"/>
        <c:lblOffset val="100"/>
        <c:noMultiLvlLbl val="0"/>
      </c:catAx>
      <c:valAx>
        <c:axId val="1535837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35836719"/>
        <c:crosses val="autoZero"/>
        <c:crossBetween val="between"/>
      </c:valAx>
      <c:spPr>
        <a:noFill/>
        <a:ln>
          <a:no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solidFill>
                  <a:sysClr val="windowText" lastClr="000000"/>
                </a:solidFill>
                <a:latin typeface="Times New Roman" panose="02020603050405020304" pitchFamily="18" charset="0"/>
                <a:cs typeface="Times New Roman" panose="02020603050405020304" pitchFamily="18" charset="0"/>
              </a:rPr>
              <a:t>Hormomnal analysis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'[New Microsoft Excel Worksheet.xlsx]Sheet2'!$G$10:$G$11</c:f>
              <c:strCache>
                <c:ptCount val="2"/>
                <c:pt idx="0">
                  <c:v>Negative control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'[New Microsoft Excel Worksheet.xlsx]Sheet2'!$F$12:$F$15</c:f>
              <c:strCache>
                <c:ptCount val="3"/>
                <c:pt idx="0">
                  <c:v>Follicular Stimulating Hormone (FSH) </c:v>
                </c:pt>
                <c:pt idx="1">
                  <c:v>Luteinizing Hormone (LH)</c:v>
                </c:pt>
                <c:pt idx="2">
                  <c:v>Testosterone (Free)</c:v>
                </c:pt>
              </c:strCache>
            </c:strRef>
          </c:cat>
          <c:val>
            <c:numRef>
              <c:f>'[New Microsoft Excel Worksheet.xlsx]Sheet2'!$G$12:$G$15</c:f>
              <c:numCache>
                <c:formatCode>General</c:formatCode>
                <c:ptCount val="4"/>
                <c:pt idx="0">
                  <c:v>0.13</c:v>
                </c:pt>
                <c:pt idx="1">
                  <c:v>0.6</c:v>
                </c:pt>
                <c:pt idx="2">
                  <c:v>57.08</c:v>
                </c:pt>
              </c:numCache>
            </c:numRef>
          </c:val>
          <c:extLst>
            <c:ext xmlns:c16="http://schemas.microsoft.com/office/drawing/2014/chart" uri="{C3380CC4-5D6E-409C-BE32-E72D297353CC}">
              <c16:uniqueId val="{00000000-D64C-43B6-8464-76D6A18E0020}"/>
            </c:ext>
          </c:extLst>
        </c:ser>
        <c:ser>
          <c:idx val="1"/>
          <c:order val="1"/>
          <c:tx>
            <c:strRef>
              <c:f>'[New Microsoft Excel Worksheet.xlsx]Sheet2'!$H$10:$H$11</c:f>
              <c:strCache>
                <c:ptCount val="2"/>
                <c:pt idx="0">
                  <c:v>Nicotine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'[New Microsoft Excel Worksheet.xlsx]Sheet2'!$F$12:$F$15</c:f>
              <c:strCache>
                <c:ptCount val="3"/>
                <c:pt idx="0">
                  <c:v>Follicular Stimulating Hormone (FSH) </c:v>
                </c:pt>
                <c:pt idx="1">
                  <c:v>Luteinizing Hormone (LH)</c:v>
                </c:pt>
                <c:pt idx="2">
                  <c:v>Testosterone (Free)</c:v>
                </c:pt>
              </c:strCache>
            </c:strRef>
          </c:cat>
          <c:val>
            <c:numRef>
              <c:f>'[New Microsoft Excel Worksheet.xlsx]Sheet2'!$H$12:$H$15</c:f>
              <c:numCache>
                <c:formatCode>General</c:formatCode>
                <c:ptCount val="4"/>
                <c:pt idx="0">
                  <c:v>1.31</c:v>
                </c:pt>
                <c:pt idx="1">
                  <c:v>7.37</c:v>
                </c:pt>
                <c:pt idx="2">
                  <c:v>29.15</c:v>
                </c:pt>
              </c:numCache>
            </c:numRef>
          </c:val>
          <c:extLst>
            <c:ext xmlns:c16="http://schemas.microsoft.com/office/drawing/2014/chart" uri="{C3380CC4-5D6E-409C-BE32-E72D297353CC}">
              <c16:uniqueId val="{00000001-D64C-43B6-8464-76D6A18E0020}"/>
            </c:ext>
          </c:extLst>
        </c:ser>
        <c:ser>
          <c:idx val="2"/>
          <c:order val="2"/>
          <c:tx>
            <c:strRef>
              <c:f>'[New Microsoft Excel Worksheet.xlsx]Sheet2'!$I$10:$I$11</c:f>
              <c:strCache>
                <c:ptCount val="2"/>
                <c:pt idx="0">
                  <c:v>Nicotine with selenium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'[New Microsoft Excel Worksheet.xlsx]Sheet2'!$F$12:$F$15</c:f>
              <c:strCache>
                <c:ptCount val="3"/>
                <c:pt idx="0">
                  <c:v>Follicular Stimulating Hormone (FSH) </c:v>
                </c:pt>
                <c:pt idx="1">
                  <c:v>Luteinizing Hormone (LH)</c:v>
                </c:pt>
                <c:pt idx="2">
                  <c:v>Testosterone (Free)</c:v>
                </c:pt>
              </c:strCache>
            </c:strRef>
          </c:cat>
          <c:val>
            <c:numRef>
              <c:f>'[New Microsoft Excel Worksheet.xlsx]Sheet2'!$I$12:$I$15</c:f>
              <c:numCache>
                <c:formatCode>General</c:formatCode>
                <c:ptCount val="4"/>
                <c:pt idx="0">
                  <c:v>0.12</c:v>
                </c:pt>
                <c:pt idx="1">
                  <c:v>0.66</c:v>
                </c:pt>
                <c:pt idx="2">
                  <c:v>73.17</c:v>
                </c:pt>
              </c:numCache>
            </c:numRef>
          </c:val>
          <c:extLst>
            <c:ext xmlns:c16="http://schemas.microsoft.com/office/drawing/2014/chart" uri="{C3380CC4-5D6E-409C-BE32-E72D297353CC}">
              <c16:uniqueId val="{00000002-D64C-43B6-8464-76D6A18E0020}"/>
            </c:ext>
          </c:extLst>
        </c:ser>
        <c:ser>
          <c:idx val="3"/>
          <c:order val="3"/>
          <c:tx>
            <c:strRef>
              <c:f>'[New Microsoft Excel Worksheet.xlsx]Sheet2'!$J$10:$J$11</c:f>
              <c:strCache>
                <c:ptCount val="2"/>
                <c:pt idx="0">
                  <c:v>Nicotine with vitamin c</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'[New Microsoft Excel Worksheet.xlsx]Sheet2'!$F$12:$F$15</c:f>
              <c:strCache>
                <c:ptCount val="3"/>
                <c:pt idx="0">
                  <c:v>Follicular Stimulating Hormone (FSH) </c:v>
                </c:pt>
                <c:pt idx="1">
                  <c:v>Luteinizing Hormone (LH)</c:v>
                </c:pt>
                <c:pt idx="2">
                  <c:v>Testosterone (Free)</c:v>
                </c:pt>
              </c:strCache>
            </c:strRef>
          </c:cat>
          <c:val>
            <c:numRef>
              <c:f>'[New Microsoft Excel Worksheet.xlsx]Sheet2'!$J$12:$J$15</c:f>
              <c:numCache>
                <c:formatCode>General</c:formatCode>
                <c:ptCount val="4"/>
                <c:pt idx="0">
                  <c:v>0.16</c:v>
                </c:pt>
                <c:pt idx="1">
                  <c:v>0.56999999999999995</c:v>
                </c:pt>
                <c:pt idx="2">
                  <c:v>68.67</c:v>
                </c:pt>
              </c:numCache>
            </c:numRef>
          </c:val>
          <c:extLst>
            <c:ext xmlns:c16="http://schemas.microsoft.com/office/drawing/2014/chart" uri="{C3380CC4-5D6E-409C-BE32-E72D297353CC}">
              <c16:uniqueId val="{00000003-D64C-43B6-8464-76D6A18E0020}"/>
            </c:ext>
          </c:extLst>
        </c:ser>
        <c:dLbls>
          <c:showLegendKey val="0"/>
          <c:showVal val="0"/>
          <c:showCatName val="0"/>
          <c:showSerName val="0"/>
          <c:showPercent val="0"/>
          <c:showBubbleSize val="0"/>
        </c:dLbls>
        <c:gapWidth val="100"/>
        <c:overlap val="-24"/>
        <c:axId val="1848519087"/>
        <c:axId val="1848521167"/>
      </c:barChart>
      <c:catAx>
        <c:axId val="184851908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48521167"/>
        <c:crosses val="autoZero"/>
        <c:auto val="1"/>
        <c:lblAlgn val="ctr"/>
        <c:lblOffset val="100"/>
        <c:noMultiLvlLbl val="0"/>
      </c:catAx>
      <c:valAx>
        <c:axId val="1848521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48519087"/>
        <c:crosses val="autoZero"/>
        <c:crossBetween val="between"/>
      </c:valAx>
      <c:spPr>
        <a:noFill/>
        <a:ln>
          <a:no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latin typeface="Times New Roman" panose="02020603050405020304" pitchFamily="18" charset="0"/>
                <a:cs typeface="Times New Roman" panose="02020603050405020304" pitchFamily="18" charset="0"/>
              </a:rPr>
              <a:t>Complete blood picture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5813825419061879E-2"/>
          <c:y val="2.5428331875182269E-2"/>
          <c:w val="0.91418617458093809"/>
          <c:h val="0.61956765820939053"/>
        </c:manualLayout>
      </c:layout>
      <c:barChart>
        <c:barDir val="col"/>
        <c:grouping val="clustered"/>
        <c:varyColors val="0"/>
        <c:ser>
          <c:idx val="0"/>
          <c:order val="0"/>
          <c:tx>
            <c:strRef>
              <c:f>'[New Microsoft Excel Worksheet.xlsx]Sheet8'!$F$5</c:f>
              <c:strCache>
                <c:ptCount val="1"/>
                <c:pt idx="0">
                  <c:v>Negative control</c:v>
                </c:pt>
              </c:strCache>
            </c:strRef>
          </c:tx>
          <c:spPr>
            <a:solidFill>
              <a:schemeClr val="accent1"/>
            </a:solidFill>
            <a:ln>
              <a:noFill/>
            </a:ln>
            <a:effectLst/>
          </c:spPr>
          <c:invertIfNegative val="0"/>
          <c:cat>
            <c:strRef>
              <c:f>'[New Microsoft Excel Worksheet.xlsx]Sheet8'!$E$6:$E$8</c:f>
              <c:strCache>
                <c:ptCount val="3"/>
                <c:pt idx="0">
                  <c:v>Red cell count </c:v>
                </c:pt>
                <c:pt idx="1">
                  <c:v>Hemoglobin </c:v>
                </c:pt>
                <c:pt idx="2">
                  <c:v>Total leukocyte count </c:v>
                </c:pt>
              </c:strCache>
            </c:strRef>
          </c:cat>
          <c:val>
            <c:numRef>
              <c:f>'[New Microsoft Excel Worksheet.xlsx]Sheet8'!$F$6:$F$8</c:f>
              <c:numCache>
                <c:formatCode>General</c:formatCode>
                <c:ptCount val="3"/>
                <c:pt idx="0">
                  <c:v>8.61</c:v>
                </c:pt>
                <c:pt idx="1">
                  <c:v>18.18</c:v>
                </c:pt>
                <c:pt idx="2">
                  <c:v>12.47</c:v>
                </c:pt>
              </c:numCache>
            </c:numRef>
          </c:val>
          <c:extLst>
            <c:ext xmlns:c16="http://schemas.microsoft.com/office/drawing/2014/chart" uri="{C3380CC4-5D6E-409C-BE32-E72D297353CC}">
              <c16:uniqueId val="{00000000-86DA-49E6-A7D9-F2B8F999DBCD}"/>
            </c:ext>
          </c:extLst>
        </c:ser>
        <c:ser>
          <c:idx val="1"/>
          <c:order val="1"/>
          <c:tx>
            <c:strRef>
              <c:f>'[New Microsoft Excel Worksheet.xlsx]Sheet8'!$G$5</c:f>
              <c:strCache>
                <c:ptCount val="1"/>
                <c:pt idx="0">
                  <c:v>Nicotine</c:v>
                </c:pt>
              </c:strCache>
            </c:strRef>
          </c:tx>
          <c:spPr>
            <a:solidFill>
              <a:schemeClr val="accent2"/>
            </a:solidFill>
            <a:ln>
              <a:noFill/>
            </a:ln>
            <a:effectLst/>
          </c:spPr>
          <c:invertIfNegative val="0"/>
          <c:cat>
            <c:strRef>
              <c:f>'[New Microsoft Excel Worksheet.xlsx]Sheet8'!$E$6:$E$8</c:f>
              <c:strCache>
                <c:ptCount val="3"/>
                <c:pt idx="0">
                  <c:v>Red cell count </c:v>
                </c:pt>
                <c:pt idx="1">
                  <c:v>Hemoglobin </c:v>
                </c:pt>
                <c:pt idx="2">
                  <c:v>Total leukocyte count </c:v>
                </c:pt>
              </c:strCache>
            </c:strRef>
          </c:cat>
          <c:val>
            <c:numRef>
              <c:f>'[New Microsoft Excel Worksheet.xlsx]Sheet8'!$G$6:$G$8</c:f>
              <c:numCache>
                <c:formatCode>General</c:formatCode>
                <c:ptCount val="3"/>
                <c:pt idx="0">
                  <c:v>7.42</c:v>
                </c:pt>
                <c:pt idx="1">
                  <c:v>14.02</c:v>
                </c:pt>
                <c:pt idx="2">
                  <c:v>22.4</c:v>
                </c:pt>
              </c:numCache>
            </c:numRef>
          </c:val>
          <c:extLst>
            <c:ext xmlns:c16="http://schemas.microsoft.com/office/drawing/2014/chart" uri="{C3380CC4-5D6E-409C-BE32-E72D297353CC}">
              <c16:uniqueId val="{00000001-86DA-49E6-A7D9-F2B8F999DBCD}"/>
            </c:ext>
          </c:extLst>
        </c:ser>
        <c:ser>
          <c:idx val="2"/>
          <c:order val="2"/>
          <c:tx>
            <c:strRef>
              <c:f>'[New Microsoft Excel Worksheet.xlsx]Sheet8'!$H$5</c:f>
              <c:strCache>
                <c:ptCount val="1"/>
                <c:pt idx="0">
                  <c:v>Nicotine with se</c:v>
                </c:pt>
              </c:strCache>
            </c:strRef>
          </c:tx>
          <c:spPr>
            <a:solidFill>
              <a:schemeClr val="accent3"/>
            </a:solidFill>
            <a:ln>
              <a:noFill/>
            </a:ln>
            <a:effectLst/>
          </c:spPr>
          <c:invertIfNegative val="0"/>
          <c:cat>
            <c:strRef>
              <c:f>'[New Microsoft Excel Worksheet.xlsx]Sheet8'!$E$6:$E$8</c:f>
              <c:strCache>
                <c:ptCount val="3"/>
                <c:pt idx="0">
                  <c:v>Red cell count </c:v>
                </c:pt>
                <c:pt idx="1">
                  <c:v>Hemoglobin </c:v>
                </c:pt>
                <c:pt idx="2">
                  <c:v>Total leukocyte count </c:v>
                </c:pt>
              </c:strCache>
            </c:strRef>
          </c:cat>
          <c:val>
            <c:numRef>
              <c:f>'[New Microsoft Excel Worksheet.xlsx]Sheet8'!$H$6:$H$8</c:f>
              <c:numCache>
                <c:formatCode>General</c:formatCode>
                <c:ptCount val="3"/>
                <c:pt idx="0">
                  <c:v>8.42</c:v>
                </c:pt>
                <c:pt idx="1">
                  <c:v>18.899999999999999</c:v>
                </c:pt>
                <c:pt idx="2">
                  <c:v>17.98</c:v>
                </c:pt>
              </c:numCache>
            </c:numRef>
          </c:val>
          <c:extLst>
            <c:ext xmlns:c16="http://schemas.microsoft.com/office/drawing/2014/chart" uri="{C3380CC4-5D6E-409C-BE32-E72D297353CC}">
              <c16:uniqueId val="{00000002-86DA-49E6-A7D9-F2B8F999DBCD}"/>
            </c:ext>
          </c:extLst>
        </c:ser>
        <c:ser>
          <c:idx val="3"/>
          <c:order val="3"/>
          <c:tx>
            <c:strRef>
              <c:f>'[New Microsoft Excel Worksheet.xlsx]Sheet8'!$I$5</c:f>
              <c:strCache>
                <c:ptCount val="1"/>
                <c:pt idx="0">
                  <c:v>Nicotine with vitamin c</c:v>
                </c:pt>
              </c:strCache>
            </c:strRef>
          </c:tx>
          <c:spPr>
            <a:solidFill>
              <a:schemeClr val="accent4"/>
            </a:solidFill>
            <a:ln>
              <a:noFill/>
            </a:ln>
            <a:effectLst/>
          </c:spPr>
          <c:invertIfNegative val="0"/>
          <c:cat>
            <c:strRef>
              <c:f>'[New Microsoft Excel Worksheet.xlsx]Sheet8'!$E$6:$E$8</c:f>
              <c:strCache>
                <c:ptCount val="3"/>
                <c:pt idx="0">
                  <c:v>Red cell count </c:v>
                </c:pt>
                <c:pt idx="1">
                  <c:v>Hemoglobin </c:v>
                </c:pt>
                <c:pt idx="2">
                  <c:v>Total leukocyte count </c:v>
                </c:pt>
              </c:strCache>
            </c:strRef>
          </c:cat>
          <c:val>
            <c:numRef>
              <c:f>'[New Microsoft Excel Worksheet.xlsx]Sheet8'!$I$6:$I$8</c:f>
              <c:numCache>
                <c:formatCode>General</c:formatCode>
                <c:ptCount val="3"/>
                <c:pt idx="0">
                  <c:v>8.39</c:v>
                </c:pt>
                <c:pt idx="1">
                  <c:v>16.72</c:v>
                </c:pt>
                <c:pt idx="2">
                  <c:v>15.63</c:v>
                </c:pt>
              </c:numCache>
            </c:numRef>
          </c:val>
          <c:extLst>
            <c:ext xmlns:c16="http://schemas.microsoft.com/office/drawing/2014/chart" uri="{C3380CC4-5D6E-409C-BE32-E72D297353CC}">
              <c16:uniqueId val="{00000003-86DA-49E6-A7D9-F2B8F999DBCD}"/>
            </c:ext>
          </c:extLst>
        </c:ser>
        <c:dLbls>
          <c:showLegendKey val="0"/>
          <c:showVal val="0"/>
          <c:showCatName val="0"/>
          <c:showSerName val="0"/>
          <c:showPercent val="0"/>
          <c:showBubbleSize val="0"/>
        </c:dLbls>
        <c:gapWidth val="219"/>
        <c:overlap val="-27"/>
        <c:axId val="1941038495"/>
        <c:axId val="1941037247"/>
        <c:extLst>
          <c:ext xmlns:c15="http://schemas.microsoft.com/office/drawing/2012/chart" uri="{02D57815-91ED-43cb-92C2-25804820EDAC}">
            <c15:filteredBarSeries>
              <c15:ser>
                <c:idx val="4"/>
                <c:order val="4"/>
                <c:tx>
                  <c:strRef>
                    <c:extLst>
                      <c:ext uri="{02D57815-91ED-43cb-92C2-25804820EDAC}">
                        <c15:formulaRef>
                          <c15:sqref>'[New Microsoft Excel Worksheet.xlsx]Sheet8'!$J$5</c15:sqref>
                        </c15:formulaRef>
                      </c:ext>
                    </c:extLst>
                    <c:strCache>
                      <c:ptCount val="1"/>
                    </c:strCache>
                  </c:strRef>
                </c:tx>
                <c:spPr>
                  <a:solidFill>
                    <a:schemeClr val="accent5"/>
                  </a:solidFill>
                  <a:ln>
                    <a:noFill/>
                  </a:ln>
                  <a:effectLst/>
                </c:spPr>
                <c:invertIfNegative val="0"/>
                <c:cat>
                  <c:strRef>
                    <c:extLst>
                      <c:ext uri="{02D57815-91ED-43cb-92C2-25804820EDAC}">
                        <c15:formulaRef>
                          <c15:sqref>'[New Microsoft Excel Worksheet.xlsx]Sheet8'!$E$6:$E$8</c15:sqref>
                        </c15:formulaRef>
                      </c:ext>
                    </c:extLst>
                    <c:strCache>
                      <c:ptCount val="3"/>
                      <c:pt idx="0">
                        <c:v>Red cell count </c:v>
                      </c:pt>
                      <c:pt idx="1">
                        <c:v>Hemoglobin </c:v>
                      </c:pt>
                      <c:pt idx="2">
                        <c:v>Total leukocyte count </c:v>
                      </c:pt>
                    </c:strCache>
                  </c:strRef>
                </c:cat>
                <c:val>
                  <c:numRef>
                    <c:extLst>
                      <c:ext uri="{02D57815-91ED-43cb-92C2-25804820EDAC}">
                        <c15:formulaRef>
                          <c15:sqref>'[New Microsoft Excel Worksheet.xlsx]Sheet8'!$J$6:$J$8</c15:sqref>
                        </c15:formulaRef>
                      </c:ext>
                    </c:extLst>
                    <c:numCache>
                      <c:formatCode>General</c:formatCode>
                      <c:ptCount val="3"/>
                    </c:numCache>
                  </c:numRef>
                </c:val>
                <c:extLst>
                  <c:ext xmlns:c16="http://schemas.microsoft.com/office/drawing/2014/chart" uri="{C3380CC4-5D6E-409C-BE32-E72D297353CC}">
                    <c16:uniqueId val="{00000004-86DA-49E6-A7D9-F2B8F999DBCD}"/>
                  </c:ext>
                </c:extLst>
              </c15:ser>
            </c15:filteredBarSeries>
          </c:ext>
        </c:extLst>
      </c:barChart>
      <c:catAx>
        <c:axId val="1941038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41037247"/>
        <c:crosses val="autoZero"/>
        <c:auto val="1"/>
        <c:lblAlgn val="ctr"/>
        <c:lblOffset val="100"/>
        <c:noMultiLvlLbl val="0"/>
      </c:catAx>
      <c:valAx>
        <c:axId val="1941037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41038495"/>
        <c:crosses val="autoZero"/>
        <c:crossBetween val="between"/>
      </c:valAx>
      <c:spPr>
        <a:noFill/>
        <a:ln>
          <a:no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latin typeface="Times New Roman" panose="02020603050405020304" pitchFamily="18" charset="0"/>
                <a:cs typeface="Times New Roman" panose="02020603050405020304" pitchFamily="18" charset="0"/>
              </a:rPr>
              <a:t>Oxidative</a:t>
            </a:r>
            <a:r>
              <a:rPr lang="en-GB" b="1" baseline="0">
                <a:solidFill>
                  <a:sysClr val="windowText" lastClr="000000"/>
                </a:solidFill>
                <a:latin typeface="Times New Roman" panose="02020603050405020304" pitchFamily="18" charset="0"/>
                <a:cs typeface="Times New Roman" panose="02020603050405020304" pitchFamily="18" charset="0"/>
              </a:rPr>
              <a:t> parameters in tissue</a:t>
            </a:r>
            <a:endParaRPr lang="en-GB"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Sheet4!$E$6:$E$7</c:f>
              <c:strCache>
                <c:ptCount val="2"/>
                <c:pt idx="0">
                  <c:v>Negative control</c:v>
                </c:pt>
              </c:strCache>
            </c:strRef>
          </c:tx>
          <c:spPr>
            <a:solidFill>
              <a:schemeClr val="accent1"/>
            </a:solidFill>
            <a:ln>
              <a:noFill/>
            </a:ln>
            <a:effectLst/>
          </c:spPr>
          <c:invertIfNegative val="0"/>
          <c:cat>
            <c:strRef>
              <c:f>Sheet4!$D$8:$D$12</c:f>
              <c:strCache>
                <c:ptCount val="5"/>
                <c:pt idx="1">
                  <c:v>MDA (nmol/gm)</c:v>
                </c:pt>
                <c:pt idx="2">
                  <c:v>CAT (U/gm)</c:v>
                </c:pt>
                <c:pt idx="3">
                  <c:v>SOD (U/gm)</c:v>
                </c:pt>
                <c:pt idx="4">
                  <c:v>GSH (mg/gm)</c:v>
                </c:pt>
              </c:strCache>
            </c:strRef>
          </c:cat>
          <c:val>
            <c:numRef>
              <c:f>Sheet4!$E$8:$E$12</c:f>
              <c:numCache>
                <c:formatCode>General</c:formatCode>
                <c:ptCount val="5"/>
                <c:pt idx="1">
                  <c:v>53.73</c:v>
                </c:pt>
                <c:pt idx="2">
                  <c:v>532.20000000000005</c:v>
                </c:pt>
                <c:pt idx="3">
                  <c:v>427</c:v>
                </c:pt>
                <c:pt idx="4">
                  <c:v>10.54</c:v>
                </c:pt>
              </c:numCache>
            </c:numRef>
          </c:val>
          <c:extLst>
            <c:ext xmlns:c16="http://schemas.microsoft.com/office/drawing/2014/chart" uri="{C3380CC4-5D6E-409C-BE32-E72D297353CC}">
              <c16:uniqueId val="{00000000-9851-447F-B6FA-13B8E2E74EAE}"/>
            </c:ext>
          </c:extLst>
        </c:ser>
        <c:ser>
          <c:idx val="1"/>
          <c:order val="1"/>
          <c:tx>
            <c:strRef>
              <c:f>Sheet4!$F$6:$F$7</c:f>
              <c:strCache>
                <c:ptCount val="2"/>
                <c:pt idx="0">
                  <c:v>Nicotine</c:v>
                </c:pt>
              </c:strCache>
            </c:strRef>
          </c:tx>
          <c:spPr>
            <a:solidFill>
              <a:schemeClr val="accent2"/>
            </a:solidFill>
            <a:ln>
              <a:noFill/>
            </a:ln>
            <a:effectLst/>
          </c:spPr>
          <c:invertIfNegative val="0"/>
          <c:cat>
            <c:strRef>
              <c:f>Sheet4!$D$8:$D$12</c:f>
              <c:strCache>
                <c:ptCount val="5"/>
                <c:pt idx="1">
                  <c:v>MDA (nmol/gm)</c:v>
                </c:pt>
                <c:pt idx="2">
                  <c:v>CAT (U/gm)</c:v>
                </c:pt>
                <c:pt idx="3">
                  <c:v>SOD (U/gm)</c:v>
                </c:pt>
                <c:pt idx="4">
                  <c:v>GSH (mg/gm)</c:v>
                </c:pt>
              </c:strCache>
            </c:strRef>
          </c:cat>
          <c:val>
            <c:numRef>
              <c:f>Sheet4!$F$8:$F$12</c:f>
              <c:numCache>
                <c:formatCode>General</c:formatCode>
                <c:ptCount val="5"/>
                <c:pt idx="1">
                  <c:v>361.31</c:v>
                </c:pt>
                <c:pt idx="2">
                  <c:v>392.12</c:v>
                </c:pt>
                <c:pt idx="3">
                  <c:v>350.6</c:v>
                </c:pt>
                <c:pt idx="4">
                  <c:v>4.97</c:v>
                </c:pt>
              </c:numCache>
            </c:numRef>
          </c:val>
          <c:extLst>
            <c:ext xmlns:c16="http://schemas.microsoft.com/office/drawing/2014/chart" uri="{C3380CC4-5D6E-409C-BE32-E72D297353CC}">
              <c16:uniqueId val="{00000001-9851-447F-B6FA-13B8E2E74EAE}"/>
            </c:ext>
          </c:extLst>
        </c:ser>
        <c:ser>
          <c:idx val="2"/>
          <c:order val="2"/>
          <c:tx>
            <c:strRef>
              <c:f>Sheet4!$G$6:$G$7</c:f>
              <c:strCache>
                <c:ptCount val="2"/>
                <c:pt idx="0">
                  <c:v>Nicotine with Selenium</c:v>
                </c:pt>
              </c:strCache>
            </c:strRef>
          </c:tx>
          <c:spPr>
            <a:solidFill>
              <a:schemeClr val="accent3"/>
            </a:solidFill>
            <a:ln>
              <a:noFill/>
            </a:ln>
            <a:effectLst/>
          </c:spPr>
          <c:invertIfNegative val="0"/>
          <c:cat>
            <c:strRef>
              <c:f>Sheet4!$D$8:$D$12</c:f>
              <c:strCache>
                <c:ptCount val="5"/>
                <c:pt idx="1">
                  <c:v>MDA (nmol/gm)</c:v>
                </c:pt>
                <c:pt idx="2">
                  <c:v>CAT (U/gm)</c:v>
                </c:pt>
                <c:pt idx="3">
                  <c:v>SOD (U/gm)</c:v>
                </c:pt>
                <c:pt idx="4">
                  <c:v>GSH (mg/gm)</c:v>
                </c:pt>
              </c:strCache>
            </c:strRef>
          </c:cat>
          <c:val>
            <c:numRef>
              <c:f>Sheet4!$G$8:$G$12</c:f>
              <c:numCache>
                <c:formatCode>General</c:formatCode>
                <c:ptCount val="5"/>
                <c:pt idx="1">
                  <c:v>158.36000000000001</c:v>
                </c:pt>
                <c:pt idx="2">
                  <c:v>737.16</c:v>
                </c:pt>
                <c:pt idx="3">
                  <c:v>387.98</c:v>
                </c:pt>
                <c:pt idx="4">
                  <c:v>7.25</c:v>
                </c:pt>
              </c:numCache>
            </c:numRef>
          </c:val>
          <c:extLst>
            <c:ext xmlns:c16="http://schemas.microsoft.com/office/drawing/2014/chart" uri="{C3380CC4-5D6E-409C-BE32-E72D297353CC}">
              <c16:uniqueId val="{00000002-9851-447F-B6FA-13B8E2E74EAE}"/>
            </c:ext>
          </c:extLst>
        </c:ser>
        <c:ser>
          <c:idx val="3"/>
          <c:order val="3"/>
          <c:tx>
            <c:strRef>
              <c:f>Sheet4!$H$6:$H$7</c:f>
              <c:strCache>
                <c:ptCount val="2"/>
                <c:pt idx="0">
                  <c:v>Nicotine with</c:v>
                </c:pt>
                <c:pt idx="1">
                  <c:v>vitamin C</c:v>
                </c:pt>
              </c:strCache>
            </c:strRef>
          </c:tx>
          <c:spPr>
            <a:solidFill>
              <a:schemeClr val="accent4"/>
            </a:solidFill>
            <a:ln>
              <a:noFill/>
            </a:ln>
            <a:effectLst/>
          </c:spPr>
          <c:invertIfNegative val="0"/>
          <c:cat>
            <c:strRef>
              <c:f>Sheet4!$D$8:$D$12</c:f>
              <c:strCache>
                <c:ptCount val="5"/>
                <c:pt idx="1">
                  <c:v>MDA (nmol/gm)</c:v>
                </c:pt>
                <c:pt idx="2">
                  <c:v>CAT (U/gm)</c:v>
                </c:pt>
                <c:pt idx="3">
                  <c:v>SOD (U/gm)</c:v>
                </c:pt>
                <c:pt idx="4">
                  <c:v>GSH (mg/gm)</c:v>
                </c:pt>
              </c:strCache>
            </c:strRef>
          </c:cat>
          <c:val>
            <c:numRef>
              <c:f>Sheet4!$H$8:$H$12</c:f>
              <c:numCache>
                <c:formatCode>General</c:formatCode>
                <c:ptCount val="5"/>
                <c:pt idx="1">
                  <c:v>247.66</c:v>
                </c:pt>
                <c:pt idx="2">
                  <c:v>640.22</c:v>
                </c:pt>
                <c:pt idx="3">
                  <c:v>350.16</c:v>
                </c:pt>
                <c:pt idx="4">
                  <c:v>5.91</c:v>
                </c:pt>
              </c:numCache>
            </c:numRef>
          </c:val>
          <c:extLst>
            <c:ext xmlns:c16="http://schemas.microsoft.com/office/drawing/2014/chart" uri="{C3380CC4-5D6E-409C-BE32-E72D297353CC}">
              <c16:uniqueId val="{00000003-9851-447F-B6FA-13B8E2E74EAE}"/>
            </c:ext>
          </c:extLst>
        </c:ser>
        <c:dLbls>
          <c:showLegendKey val="0"/>
          <c:showVal val="0"/>
          <c:showCatName val="0"/>
          <c:showSerName val="0"/>
          <c:showPercent val="0"/>
          <c:showBubbleSize val="0"/>
        </c:dLbls>
        <c:gapWidth val="219"/>
        <c:overlap val="-27"/>
        <c:axId val="1317012560"/>
        <c:axId val="1317013808"/>
      </c:barChart>
      <c:catAx>
        <c:axId val="131701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17013808"/>
        <c:crosses val="autoZero"/>
        <c:auto val="1"/>
        <c:lblAlgn val="ctr"/>
        <c:lblOffset val="100"/>
        <c:noMultiLvlLbl val="0"/>
      </c:catAx>
      <c:valAx>
        <c:axId val="131701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17012560"/>
        <c:crosses val="autoZero"/>
        <c:crossBetween val="between"/>
      </c:valAx>
      <c:spPr>
        <a:noFill/>
        <a:ln>
          <a:no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56FBE-7F01-4E37-8901-97DF7FBC6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24</Pages>
  <Words>7579</Words>
  <Characters>43204</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rana.refaat@fmed.bu.edu.eg</dc:creator>
  <cp:keywords/>
  <dc:description/>
  <cp:lastModifiedBy>rana.refaat@fmed.bu.edu.eg</cp:lastModifiedBy>
  <cp:revision>42</cp:revision>
  <cp:lastPrinted>2023-02-12T21:37:00Z</cp:lastPrinted>
  <dcterms:created xsi:type="dcterms:W3CDTF">2023-02-06T19:03:00Z</dcterms:created>
  <dcterms:modified xsi:type="dcterms:W3CDTF">2023-03-10T00:19:00Z</dcterms:modified>
</cp:coreProperties>
</file>